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E108" w14:textId="77777777" w:rsidR="00353036" w:rsidRPr="00052FE1" w:rsidRDefault="00353036" w:rsidP="00E16D06">
      <w:pPr>
        <w:pStyle w:val="CommentText"/>
        <w:spacing w:before="0" w:after="0"/>
        <w:jc w:val="both"/>
        <w:rPr>
          <w:rFonts w:ascii="Montserrat" w:hAnsi="Montserrat" w:cs="Arial"/>
          <w:b/>
          <w:bCs/>
          <w:color w:val="27344C"/>
          <w:sz w:val="22"/>
          <w:szCs w:val="22"/>
        </w:rPr>
      </w:pPr>
      <w:r w:rsidRPr="00052FE1">
        <w:rPr>
          <w:rFonts w:ascii="Montserrat" w:hAnsi="Montserrat" w:cs="Arial"/>
          <w:b/>
          <w:bCs/>
          <w:color w:val="27344C"/>
          <w:sz w:val="22"/>
          <w:szCs w:val="22"/>
        </w:rPr>
        <w:t>Anexa 5_Lista cheltuielilor eligibile și neeligibile</w:t>
      </w:r>
    </w:p>
    <w:p w14:paraId="38ACFDE5" w14:textId="77777777" w:rsidR="00353036" w:rsidRPr="00052FE1" w:rsidRDefault="00353036" w:rsidP="00E16D06">
      <w:pPr>
        <w:pStyle w:val="CommentText"/>
        <w:spacing w:before="0" w:after="0"/>
        <w:jc w:val="both"/>
        <w:rPr>
          <w:rFonts w:ascii="Montserrat" w:hAnsi="Montserrat" w:cs="Arial"/>
          <w:b/>
          <w:bCs/>
          <w:color w:val="27344C"/>
          <w:sz w:val="22"/>
          <w:szCs w:val="22"/>
        </w:rPr>
      </w:pPr>
    </w:p>
    <w:p w14:paraId="5F951C1F" w14:textId="77777777" w:rsidR="00353036" w:rsidRPr="00052FE1" w:rsidRDefault="00353036" w:rsidP="00E16D06">
      <w:pPr>
        <w:pStyle w:val="CommentText"/>
        <w:numPr>
          <w:ilvl w:val="0"/>
          <w:numId w:val="5"/>
        </w:numPr>
        <w:spacing w:before="0" w:after="0"/>
        <w:ind w:left="284" w:hanging="283"/>
        <w:jc w:val="both"/>
        <w:rPr>
          <w:rFonts w:ascii="Montserrat" w:hAnsi="Montserrat" w:cs="Arial"/>
          <w:b/>
          <w:bCs/>
          <w:color w:val="27344C"/>
          <w:sz w:val="22"/>
          <w:szCs w:val="22"/>
        </w:rPr>
      </w:pPr>
      <w:r w:rsidRPr="00052FE1">
        <w:rPr>
          <w:rFonts w:ascii="Montserrat" w:hAnsi="Montserrat" w:cs="Arial"/>
          <w:b/>
          <w:bCs/>
          <w:color w:val="27344C"/>
          <w:sz w:val="22"/>
          <w:szCs w:val="22"/>
        </w:rPr>
        <w:t>Cheltuieli eligibile</w:t>
      </w:r>
    </w:p>
    <w:p w14:paraId="7664BA9C" w14:textId="77777777" w:rsidR="00353036" w:rsidRPr="00052FE1" w:rsidRDefault="00353036" w:rsidP="00E16D06">
      <w:pPr>
        <w:pStyle w:val="CommentText"/>
        <w:spacing w:before="0" w:after="0"/>
        <w:jc w:val="both"/>
        <w:rPr>
          <w:rFonts w:ascii="Montserrat" w:hAnsi="Montserrat" w:cs="Arial"/>
          <w:color w:val="27344C"/>
          <w:sz w:val="22"/>
          <w:szCs w:val="22"/>
        </w:rPr>
      </w:pPr>
    </w:p>
    <w:tbl>
      <w:tblPr>
        <w:tblpPr w:leftFromText="181" w:rightFromText="181" w:vertAnchor="text" w:tblpX="-176" w:tblpY="1"/>
        <w:tblOverlap w:val="neve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2293"/>
        <w:gridCol w:w="2268"/>
        <w:gridCol w:w="7263"/>
      </w:tblGrid>
      <w:tr w:rsidR="00E16D06" w:rsidRPr="00052FE1" w14:paraId="2F971547" w14:textId="77777777" w:rsidTr="003E5CC1">
        <w:trPr>
          <w:trHeight w:val="965"/>
        </w:trPr>
        <w:tc>
          <w:tcPr>
            <w:tcW w:w="3514" w:type="dxa"/>
            <w:vAlign w:val="center"/>
          </w:tcPr>
          <w:p w14:paraId="1157DB5A" w14:textId="77777777" w:rsidR="00353036" w:rsidRPr="00052FE1" w:rsidRDefault="00353036" w:rsidP="00E16D06">
            <w:pPr>
              <w:spacing w:before="120" w:after="120" w:line="240" w:lineRule="auto"/>
              <w:jc w:val="center"/>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Categorie/</w:t>
            </w:r>
          </w:p>
          <w:p w14:paraId="7286B5BA" w14:textId="77777777" w:rsidR="00353036" w:rsidRPr="00052FE1" w:rsidRDefault="00353036" w:rsidP="00E16D06">
            <w:pPr>
              <w:spacing w:before="120" w:after="120" w:line="240" w:lineRule="auto"/>
              <w:ind w:left="309" w:hanging="309"/>
              <w:jc w:val="center"/>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 xml:space="preserve">subcategorie </w:t>
            </w:r>
            <w:proofErr w:type="spellStart"/>
            <w:r w:rsidRPr="00052FE1">
              <w:rPr>
                <w:rFonts w:ascii="Montserrat" w:eastAsia="Times New Roman" w:hAnsi="Montserrat" w:cs="Arial"/>
                <w:b/>
                <w:bCs/>
                <w:sz w:val="22"/>
                <w:szCs w:val="22"/>
                <w:lang w:val="ro-RO" w:eastAsia="ro-RO"/>
              </w:rPr>
              <w:t>MySMIS</w:t>
            </w:r>
            <w:proofErr w:type="spellEnd"/>
            <w:r w:rsidRPr="00052FE1">
              <w:rPr>
                <w:rFonts w:ascii="Montserrat" w:eastAsia="Times New Roman" w:hAnsi="Montserrat"/>
                <w:sz w:val="22"/>
                <w:szCs w:val="22"/>
                <w:vertAlign w:val="superscript"/>
                <w:lang w:val="ro-RO" w:eastAsia="ro-RO"/>
              </w:rPr>
              <w:footnoteReference w:id="1"/>
            </w:r>
          </w:p>
        </w:tc>
        <w:tc>
          <w:tcPr>
            <w:tcW w:w="2293" w:type="dxa"/>
            <w:vAlign w:val="center"/>
          </w:tcPr>
          <w:p w14:paraId="34F69CF4" w14:textId="7A66E816" w:rsidR="00353036" w:rsidRPr="00052FE1" w:rsidRDefault="00353036" w:rsidP="00E16D06">
            <w:pPr>
              <w:spacing w:before="120" w:after="120" w:line="240" w:lineRule="auto"/>
              <w:jc w:val="center"/>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Denumire cheltuială eligibilă</w:t>
            </w:r>
            <w:r w:rsidRPr="00052FE1">
              <w:rPr>
                <w:rFonts w:ascii="Montserrat" w:eastAsia="Times New Roman" w:hAnsi="Montserrat"/>
                <w:sz w:val="22"/>
                <w:szCs w:val="22"/>
                <w:vertAlign w:val="superscript"/>
                <w:lang w:val="ro-RO" w:eastAsia="ro-RO"/>
              </w:rPr>
              <w:footnoteReference w:id="2"/>
            </w:r>
          </w:p>
        </w:tc>
        <w:tc>
          <w:tcPr>
            <w:tcW w:w="2268" w:type="dxa"/>
            <w:vAlign w:val="center"/>
          </w:tcPr>
          <w:p w14:paraId="73F00432" w14:textId="77777777" w:rsidR="00353036" w:rsidRPr="00052FE1" w:rsidRDefault="00353036" w:rsidP="00E16D06">
            <w:pPr>
              <w:spacing w:before="120" w:after="120" w:line="240" w:lineRule="auto"/>
              <w:jc w:val="center"/>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Limite procentuale</w:t>
            </w:r>
          </w:p>
        </w:tc>
        <w:tc>
          <w:tcPr>
            <w:tcW w:w="7263" w:type="dxa"/>
            <w:vAlign w:val="center"/>
          </w:tcPr>
          <w:p w14:paraId="59DDDDE9" w14:textId="77777777" w:rsidR="00353036" w:rsidRPr="00052FE1" w:rsidRDefault="00353036" w:rsidP="00E16D06">
            <w:pPr>
              <w:spacing w:before="120" w:after="120" w:line="240" w:lineRule="auto"/>
              <w:jc w:val="center"/>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Observații</w:t>
            </w:r>
            <w:r w:rsidRPr="00052FE1">
              <w:rPr>
                <w:rFonts w:ascii="Montserrat" w:eastAsia="Times New Roman" w:hAnsi="Montserrat"/>
                <w:sz w:val="22"/>
                <w:szCs w:val="22"/>
                <w:vertAlign w:val="superscript"/>
                <w:lang w:val="ro-RO" w:eastAsia="ro-RO"/>
              </w:rPr>
              <w:footnoteReference w:id="3"/>
            </w:r>
          </w:p>
        </w:tc>
      </w:tr>
      <w:tr w:rsidR="00E16D06" w:rsidRPr="00052FE1" w14:paraId="18D79C6F" w14:textId="77777777" w:rsidTr="003E5CC1">
        <w:trPr>
          <w:trHeight w:val="1467"/>
        </w:trPr>
        <w:tc>
          <w:tcPr>
            <w:tcW w:w="3514" w:type="dxa"/>
          </w:tcPr>
          <w:p w14:paraId="1F1DA5D6" w14:textId="77777777" w:rsidR="001B155E" w:rsidRPr="00052FE1" w:rsidRDefault="001B155E" w:rsidP="00E16D06">
            <w:pPr>
              <w:spacing w:before="120" w:after="120" w:line="240" w:lineRule="auto"/>
              <w:ind w:right="-386"/>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Echipamente/</w:t>
            </w:r>
          </w:p>
          <w:p w14:paraId="4F6FBDC9" w14:textId="77777777" w:rsidR="001B155E" w:rsidRPr="00052FE1" w:rsidRDefault="001B155E" w:rsidP="00E16D06">
            <w:pPr>
              <w:spacing w:before="120" w:after="120" w:line="240" w:lineRule="auto"/>
              <w:ind w:right="170"/>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Dotări/</w:t>
            </w:r>
          </w:p>
          <w:p w14:paraId="47070CBA" w14:textId="29C43068" w:rsidR="0011748E" w:rsidRPr="00052FE1" w:rsidRDefault="001B155E" w:rsidP="00E16D06">
            <w:pPr>
              <w:spacing w:before="120" w:after="120" w:line="240" w:lineRule="auto"/>
              <w:ind w:right="-386"/>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Active corporale/</w:t>
            </w:r>
          </w:p>
          <w:p w14:paraId="601B659A" w14:textId="30655F8B" w:rsidR="00353036" w:rsidRPr="00052FE1" w:rsidRDefault="0011748E" w:rsidP="00E16D06">
            <w:pPr>
              <w:pStyle w:val="ListParagraph"/>
              <w:spacing w:before="120" w:after="120"/>
              <w:ind w:left="0" w:firstLine="36"/>
              <w:rPr>
                <w:rFonts w:ascii="Montserrat" w:hAnsi="Montserrat" w:cs="Arial"/>
                <w:color w:val="27344C"/>
                <w:sz w:val="22"/>
                <w:szCs w:val="22"/>
              </w:rPr>
            </w:pPr>
            <w:r w:rsidRPr="00052FE1">
              <w:rPr>
                <w:rFonts w:ascii="Montserrat" w:hAnsi="Montserrat" w:cs="Arial"/>
                <w:color w:val="27344C"/>
                <w:sz w:val="22"/>
                <w:szCs w:val="22"/>
              </w:rPr>
              <w:t>1.1  Obținerea terenului</w:t>
            </w:r>
          </w:p>
        </w:tc>
        <w:tc>
          <w:tcPr>
            <w:tcW w:w="2293" w:type="dxa"/>
          </w:tcPr>
          <w:p w14:paraId="1615BABC" w14:textId="77777777" w:rsidR="00353036" w:rsidRPr="00052FE1" w:rsidRDefault="00353036" w:rsidP="00E16D06">
            <w:pPr>
              <w:pStyle w:val="ListParagraph"/>
              <w:spacing w:before="120" w:after="120"/>
              <w:ind w:left="0"/>
              <w:rPr>
                <w:rFonts w:ascii="Montserrat" w:hAnsi="Montserrat" w:cs="Arial"/>
                <w:color w:val="27344C"/>
                <w:sz w:val="22"/>
                <w:szCs w:val="22"/>
              </w:rPr>
            </w:pPr>
            <w:r w:rsidRPr="00052FE1">
              <w:rPr>
                <w:rFonts w:ascii="Montserrat" w:hAnsi="Montserrat" w:cs="Arial"/>
                <w:color w:val="27344C"/>
                <w:sz w:val="22"/>
                <w:szCs w:val="22"/>
              </w:rPr>
              <w:t>Obținerea terenului</w:t>
            </w:r>
          </w:p>
          <w:p w14:paraId="5AA98674" w14:textId="77777777" w:rsidR="00353036" w:rsidRPr="00052FE1" w:rsidRDefault="00353036" w:rsidP="00E16D06">
            <w:pPr>
              <w:pStyle w:val="ListParagraph"/>
              <w:spacing w:before="120" w:after="120"/>
              <w:ind w:left="0" w:firstLine="36"/>
              <w:rPr>
                <w:rFonts w:ascii="Montserrat" w:hAnsi="Montserrat" w:cs="Arial"/>
                <w:color w:val="27344C"/>
                <w:sz w:val="22"/>
                <w:szCs w:val="22"/>
              </w:rPr>
            </w:pPr>
          </w:p>
        </w:tc>
        <w:tc>
          <w:tcPr>
            <w:tcW w:w="2268" w:type="dxa"/>
          </w:tcPr>
          <w:p w14:paraId="3497E6E9" w14:textId="672D48F0" w:rsidR="00353036" w:rsidRPr="00052FE1" w:rsidRDefault="0006383F"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M</w:t>
            </w:r>
            <w:r w:rsidR="00353036" w:rsidRPr="00052FE1">
              <w:rPr>
                <w:rFonts w:ascii="Montserrat" w:hAnsi="Montserrat" w:cs="Arial"/>
                <w:sz w:val="22"/>
                <w:szCs w:val="22"/>
                <w:lang w:val="ro-RO"/>
              </w:rPr>
              <w:t>axim</w:t>
            </w:r>
            <w:r w:rsidR="009A4B65" w:rsidRPr="00052FE1">
              <w:rPr>
                <w:rFonts w:ascii="Montserrat" w:hAnsi="Montserrat" w:cs="Arial"/>
                <w:sz w:val="22"/>
                <w:szCs w:val="22"/>
                <w:lang w:val="ro-RO"/>
              </w:rPr>
              <w:t xml:space="preserve">um </w:t>
            </w:r>
            <w:r w:rsidR="00353036" w:rsidRPr="00052FE1">
              <w:rPr>
                <w:rFonts w:ascii="Montserrat" w:hAnsi="Montserrat" w:cs="Arial"/>
                <w:sz w:val="22"/>
                <w:szCs w:val="22"/>
                <w:lang w:val="ro-RO"/>
              </w:rPr>
              <w:t>10 % din valoarea totală eligibilă a proiectului</w:t>
            </w:r>
          </w:p>
        </w:tc>
        <w:tc>
          <w:tcPr>
            <w:tcW w:w="7263" w:type="dxa"/>
          </w:tcPr>
          <w:p w14:paraId="42823928" w14:textId="0855D716"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Se includ cheltuielile efectuate pentru cumpărarea de terenuri</w:t>
            </w:r>
            <w:r w:rsidR="00482F1D">
              <w:rPr>
                <w:rFonts w:ascii="Montserrat" w:hAnsi="Montserrat" w:cs="Arial"/>
                <w:sz w:val="22"/>
                <w:szCs w:val="22"/>
                <w:lang w:val="ro-RO"/>
              </w:rPr>
              <w:t>/exproprieri</w:t>
            </w:r>
            <w:r w:rsidRPr="00052FE1">
              <w:rPr>
                <w:rFonts w:ascii="Montserrat" w:hAnsi="Montserrat" w:cs="Arial"/>
                <w:sz w:val="22"/>
                <w:szCs w:val="22"/>
                <w:lang w:val="ro-RO"/>
              </w:rPr>
              <w:t>. Valoarea terenurilor se va stabili pe baza evaluării efectuate de un expert ANEVAR, conform legislației în vigoare.</w:t>
            </w:r>
          </w:p>
        </w:tc>
      </w:tr>
      <w:tr w:rsidR="00E16D06" w:rsidRPr="00052FE1" w14:paraId="36982226" w14:textId="77777777" w:rsidTr="003E5CC1">
        <w:trPr>
          <w:trHeight w:val="699"/>
        </w:trPr>
        <w:tc>
          <w:tcPr>
            <w:tcW w:w="3514" w:type="dxa"/>
          </w:tcPr>
          <w:p w14:paraId="1E380810" w14:textId="6681D50E" w:rsidR="00515519" w:rsidRPr="00052FE1" w:rsidRDefault="00515519" w:rsidP="00E16D06">
            <w:pPr>
              <w:spacing w:before="120" w:after="120" w:line="240" w:lineRule="auto"/>
              <w:ind w:right="-386"/>
              <w:rPr>
                <w:rFonts w:ascii="Montserrat" w:eastAsia="Times New Roman" w:hAnsi="Montserrat" w:cs="Arial"/>
                <w:b/>
                <w:bCs/>
                <w:sz w:val="22"/>
                <w:szCs w:val="22"/>
                <w:lang w:val="ro-RO" w:eastAsia="ro-RO"/>
              </w:rPr>
            </w:pPr>
            <w:r w:rsidRPr="00052FE1">
              <w:rPr>
                <w:rFonts w:ascii="Montserrat" w:hAnsi="Montserrat" w:cs="Arial"/>
                <w:b/>
                <w:bCs/>
                <w:sz w:val="22"/>
                <w:szCs w:val="22"/>
                <w:lang w:val="ro-RO"/>
              </w:rPr>
              <w:t>L</w:t>
            </w:r>
            <w:r w:rsidRPr="00052FE1">
              <w:rPr>
                <w:rFonts w:ascii="Montserrat" w:eastAsia="Times New Roman" w:hAnsi="Montserrat" w:cs="Arial"/>
                <w:b/>
                <w:bCs/>
                <w:sz w:val="22"/>
                <w:szCs w:val="22"/>
                <w:lang w:val="ro-RO" w:eastAsia="ro-RO"/>
              </w:rPr>
              <w:t>ucrări/</w:t>
            </w:r>
          </w:p>
          <w:p w14:paraId="22990D31" w14:textId="0C1629A6" w:rsidR="00515519" w:rsidRPr="00052FE1" w:rsidRDefault="00515519" w:rsidP="00E16D06">
            <w:pPr>
              <w:spacing w:before="120" w:after="120" w:line="240" w:lineRule="auto"/>
              <w:ind w:right="-386"/>
              <w:rPr>
                <w:rFonts w:ascii="Montserrat" w:hAnsi="Montserrat" w:cs="Arial"/>
                <w:sz w:val="22"/>
                <w:szCs w:val="22"/>
                <w:lang w:val="ro-RO"/>
              </w:rPr>
            </w:pPr>
            <w:r w:rsidRPr="00052FE1">
              <w:rPr>
                <w:rFonts w:ascii="Montserrat" w:eastAsia="Times New Roman" w:hAnsi="Montserrat" w:cs="Arial"/>
                <w:sz w:val="22"/>
                <w:szCs w:val="22"/>
                <w:lang w:val="ro-RO" w:eastAsia="ro-RO"/>
              </w:rPr>
              <w:t>1.2 Amenajarea terenului</w:t>
            </w:r>
          </w:p>
        </w:tc>
        <w:tc>
          <w:tcPr>
            <w:tcW w:w="2293" w:type="dxa"/>
          </w:tcPr>
          <w:p w14:paraId="649BD37C" w14:textId="77777777" w:rsidR="00515519" w:rsidRPr="00052FE1" w:rsidRDefault="00515519" w:rsidP="00E16D06">
            <w:pPr>
              <w:pStyle w:val="ListParagraph"/>
              <w:spacing w:before="120" w:after="120"/>
              <w:ind w:left="0" w:firstLine="36"/>
              <w:rPr>
                <w:rFonts w:ascii="Montserrat" w:hAnsi="Montserrat" w:cs="Arial"/>
                <w:color w:val="27344C"/>
                <w:sz w:val="22"/>
                <w:szCs w:val="22"/>
              </w:rPr>
            </w:pPr>
            <w:r w:rsidRPr="00052FE1">
              <w:rPr>
                <w:rFonts w:ascii="Montserrat" w:hAnsi="Montserrat" w:cs="Arial"/>
                <w:color w:val="27344C"/>
                <w:sz w:val="22"/>
                <w:szCs w:val="22"/>
              </w:rPr>
              <w:t>Amenajarea terenului</w:t>
            </w:r>
          </w:p>
        </w:tc>
        <w:tc>
          <w:tcPr>
            <w:tcW w:w="2268" w:type="dxa"/>
            <w:vAlign w:val="center"/>
          </w:tcPr>
          <w:p w14:paraId="490D2F36" w14:textId="77777777" w:rsidR="00515519" w:rsidRPr="00052FE1" w:rsidRDefault="00515519"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19D90B6D" w14:textId="5DB8D033" w:rsidR="00515519" w:rsidRPr="00052FE1" w:rsidRDefault="00F8480F"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includ cheltuielile efectuate la începutul lucrărilor pentru pregătirea amplasamentului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care constau în demolări, demontări, dezafectări, </w:t>
            </w:r>
            <w:proofErr w:type="spellStart"/>
            <w:r w:rsidRPr="00052FE1">
              <w:rPr>
                <w:rFonts w:ascii="Montserrat" w:hAnsi="Montserrat" w:cs="Arial"/>
                <w:sz w:val="22"/>
                <w:szCs w:val="22"/>
                <w:lang w:val="ro-RO"/>
              </w:rPr>
              <w:t>defrişări</w:t>
            </w:r>
            <w:proofErr w:type="spellEnd"/>
            <w:r w:rsidRPr="00052FE1">
              <w:rPr>
                <w:rFonts w:ascii="Montserrat" w:hAnsi="Montserrat" w:cs="Arial"/>
                <w:sz w:val="22"/>
                <w:szCs w:val="22"/>
                <w:lang w:val="ro-RO"/>
              </w:rPr>
              <w:t xml:space="preserve">, colectare, sortare și transport la depozitele autorizare a deșeurilor rezultate, sistematizări pe verticală, accesuri/ drenuri/ rigole/ canale de scurgere, ziduri de sprijin, drenaje, epuizmente, exclusiv cele aferente realizării lucrărilor pentru </w:t>
            </w:r>
            <w:proofErr w:type="spellStart"/>
            <w:r w:rsidRPr="00052FE1">
              <w:rPr>
                <w:rFonts w:ascii="Montserrat" w:hAnsi="Montserrat" w:cs="Arial"/>
                <w:sz w:val="22"/>
                <w:szCs w:val="22"/>
                <w:lang w:val="ro-RO"/>
              </w:rPr>
              <w:t>investiţia</w:t>
            </w:r>
            <w:proofErr w:type="spellEnd"/>
            <w:r w:rsidRPr="00052FE1">
              <w:rPr>
                <w:rFonts w:ascii="Montserrat" w:hAnsi="Montserrat" w:cs="Arial"/>
                <w:sz w:val="22"/>
                <w:szCs w:val="22"/>
                <w:lang w:val="ro-RO"/>
              </w:rPr>
              <w:t xml:space="preserve"> de bază, devieri de cursuri de apă, descărcări de sarcină arheologică sau, după caz, protejare în timpul execuției obiectivului de investiții în cazul executării unor lucrări pe amplasamente ce fac parte din Lista monumentelor istorice sau din Repertoriul arheologic național, lucrări pentru pregătirea amplasamentului.</w:t>
            </w:r>
          </w:p>
        </w:tc>
      </w:tr>
      <w:tr w:rsidR="00E16D06" w:rsidRPr="00052FE1" w14:paraId="48F65609" w14:textId="77777777" w:rsidTr="003E5CC1">
        <w:trPr>
          <w:trHeight w:val="1687"/>
        </w:trPr>
        <w:tc>
          <w:tcPr>
            <w:tcW w:w="3514" w:type="dxa"/>
          </w:tcPr>
          <w:p w14:paraId="632A4739" w14:textId="77777777" w:rsidR="001B155E" w:rsidRPr="00052FE1" w:rsidRDefault="001B155E" w:rsidP="00E16D06">
            <w:pPr>
              <w:spacing w:before="120" w:after="120" w:line="240" w:lineRule="auto"/>
              <w:ind w:right="29"/>
              <w:rPr>
                <w:rFonts w:ascii="Montserrat" w:eastAsia="Times New Roman" w:hAnsi="Montserrat" w:cs="Arial"/>
                <w:b/>
                <w:bCs/>
                <w:sz w:val="22"/>
                <w:szCs w:val="22"/>
                <w:lang w:val="ro-RO" w:eastAsia="ro-RO"/>
              </w:rPr>
            </w:pPr>
            <w:r w:rsidRPr="00052FE1">
              <w:rPr>
                <w:rFonts w:ascii="Montserrat" w:hAnsi="Montserrat" w:cs="Arial"/>
                <w:b/>
                <w:bCs/>
                <w:sz w:val="22"/>
                <w:szCs w:val="22"/>
                <w:lang w:val="ro-RO"/>
              </w:rPr>
              <w:lastRenderedPageBreak/>
              <w:t>L</w:t>
            </w:r>
            <w:r w:rsidRPr="00052FE1">
              <w:rPr>
                <w:rFonts w:ascii="Montserrat" w:eastAsia="Times New Roman" w:hAnsi="Montserrat" w:cs="Arial"/>
                <w:b/>
                <w:bCs/>
                <w:sz w:val="22"/>
                <w:szCs w:val="22"/>
                <w:lang w:val="ro-RO" w:eastAsia="ro-RO"/>
              </w:rPr>
              <w:t>ucrări/</w:t>
            </w:r>
          </w:p>
          <w:p w14:paraId="0562E593" w14:textId="4F9A9CDB" w:rsidR="00353036" w:rsidRPr="00052FE1" w:rsidRDefault="00FA56FF"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 xml:space="preserve">1.3 Amenajări pentru </w:t>
            </w:r>
            <w:proofErr w:type="spellStart"/>
            <w:r w:rsidRPr="00052FE1">
              <w:rPr>
                <w:rFonts w:ascii="Montserrat" w:hAnsi="Montserrat" w:cs="Arial"/>
                <w:sz w:val="22"/>
                <w:szCs w:val="22"/>
                <w:lang w:val="ro-RO"/>
              </w:rPr>
              <w:t>protecţia</w:t>
            </w:r>
            <w:proofErr w:type="spellEnd"/>
            <w:r w:rsidRPr="00052FE1">
              <w:rPr>
                <w:rFonts w:ascii="Montserrat" w:hAnsi="Montserrat" w:cs="Arial"/>
                <w:sz w:val="22"/>
                <w:szCs w:val="22"/>
                <w:lang w:val="ro-RO"/>
              </w:rPr>
              <w:t xml:space="preserve"> mediului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aducerea la starea </w:t>
            </w:r>
            <w:proofErr w:type="spellStart"/>
            <w:r w:rsidRPr="00052FE1">
              <w:rPr>
                <w:rFonts w:ascii="Montserrat" w:hAnsi="Montserrat" w:cs="Arial"/>
                <w:sz w:val="22"/>
                <w:szCs w:val="22"/>
                <w:lang w:val="ro-RO"/>
              </w:rPr>
              <w:t>iniţială</w:t>
            </w:r>
            <w:proofErr w:type="spellEnd"/>
          </w:p>
        </w:tc>
        <w:tc>
          <w:tcPr>
            <w:tcW w:w="2293" w:type="dxa"/>
          </w:tcPr>
          <w:p w14:paraId="3E0DDCBE" w14:textId="77777777" w:rsidR="00353036" w:rsidRPr="00052FE1" w:rsidRDefault="00353036"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 xml:space="preserve">Amenajări pentru </w:t>
            </w:r>
            <w:proofErr w:type="spellStart"/>
            <w:r w:rsidRPr="00052FE1">
              <w:rPr>
                <w:rFonts w:ascii="Montserrat" w:hAnsi="Montserrat" w:cs="Arial"/>
                <w:color w:val="27344C"/>
                <w:sz w:val="22"/>
                <w:szCs w:val="22"/>
              </w:rPr>
              <w:t>protecţia</w:t>
            </w:r>
            <w:proofErr w:type="spellEnd"/>
            <w:r w:rsidRPr="00052FE1">
              <w:rPr>
                <w:rFonts w:ascii="Montserrat" w:hAnsi="Montserrat" w:cs="Arial"/>
                <w:color w:val="27344C"/>
                <w:sz w:val="22"/>
                <w:szCs w:val="22"/>
              </w:rPr>
              <w:t xml:space="preserve"> mediului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aducerea la starea </w:t>
            </w:r>
            <w:proofErr w:type="spellStart"/>
            <w:r w:rsidRPr="00052FE1">
              <w:rPr>
                <w:rFonts w:ascii="Montserrat" w:hAnsi="Montserrat" w:cs="Arial"/>
                <w:color w:val="27344C"/>
                <w:sz w:val="22"/>
                <w:szCs w:val="22"/>
              </w:rPr>
              <w:t>iniţială</w:t>
            </w:r>
            <w:proofErr w:type="spellEnd"/>
          </w:p>
        </w:tc>
        <w:tc>
          <w:tcPr>
            <w:tcW w:w="2268" w:type="dxa"/>
            <w:vAlign w:val="center"/>
          </w:tcPr>
          <w:p w14:paraId="34DA4289" w14:textId="77777777" w:rsidR="00353036" w:rsidRPr="00052FE1" w:rsidRDefault="00353036"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34374F9F" w14:textId="77777777"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includ cheltuielile efectuate pentru lucrări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w:t>
            </w:r>
            <w:proofErr w:type="spellStart"/>
            <w:r w:rsidRPr="00052FE1">
              <w:rPr>
                <w:rFonts w:ascii="Montserrat" w:hAnsi="Montserrat" w:cs="Arial"/>
                <w:sz w:val="22"/>
                <w:szCs w:val="22"/>
                <w:lang w:val="ro-RO"/>
              </w:rPr>
              <w:t>acţiuni</w:t>
            </w:r>
            <w:proofErr w:type="spellEnd"/>
            <w:r w:rsidRPr="00052FE1">
              <w:rPr>
                <w:rFonts w:ascii="Montserrat" w:hAnsi="Montserrat" w:cs="Arial"/>
                <w:sz w:val="22"/>
                <w:szCs w:val="22"/>
                <w:lang w:val="ro-RO"/>
              </w:rPr>
              <w:t xml:space="preserve"> de </w:t>
            </w:r>
            <w:proofErr w:type="spellStart"/>
            <w:r w:rsidRPr="00052FE1">
              <w:rPr>
                <w:rFonts w:ascii="Montserrat" w:hAnsi="Montserrat" w:cs="Arial"/>
                <w:sz w:val="22"/>
                <w:szCs w:val="22"/>
                <w:lang w:val="ro-RO"/>
              </w:rPr>
              <w:t>protecţia</w:t>
            </w:r>
            <w:proofErr w:type="spellEnd"/>
            <w:r w:rsidRPr="00052FE1">
              <w:rPr>
                <w:rFonts w:ascii="Montserrat" w:hAnsi="Montserrat" w:cs="Arial"/>
                <w:sz w:val="22"/>
                <w:szCs w:val="22"/>
                <w:lang w:val="ro-RO"/>
              </w:rPr>
              <w:t xml:space="preserve"> mediului și de aducere la starea inițială, inclusiv pentru refacerea cadrului natural după terminarea lucrărilor, ca de exemplu: plantare de copaci, reamenajare spații verzi, reintroducerea în circuitul agricol a suprafețelor scoase temporar din uz, lucrări/acțiuni pentru protecția mediului.</w:t>
            </w:r>
          </w:p>
        </w:tc>
      </w:tr>
      <w:tr w:rsidR="00E16D06" w:rsidRPr="00052FE1" w14:paraId="17F3C195" w14:textId="77777777" w:rsidTr="003E5CC1">
        <w:trPr>
          <w:trHeight w:val="1463"/>
        </w:trPr>
        <w:tc>
          <w:tcPr>
            <w:tcW w:w="3514" w:type="dxa"/>
          </w:tcPr>
          <w:p w14:paraId="67FB3A09" w14:textId="77777777" w:rsidR="001B155E" w:rsidRPr="00052FE1" w:rsidRDefault="001B155E" w:rsidP="00E16D06">
            <w:pPr>
              <w:spacing w:before="120" w:after="120" w:line="240" w:lineRule="auto"/>
              <w:ind w:right="29"/>
              <w:rPr>
                <w:rFonts w:ascii="Montserrat" w:eastAsia="Times New Roman" w:hAnsi="Montserrat" w:cs="Arial"/>
                <w:b/>
                <w:bCs/>
                <w:sz w:val="22"/>
                <w:szCs w:val="22"/>
                <w:lang w:val="ro-RO" w:eastAsia="ro-RO"/>
              </w:rPr>
            </w:pPr>
            <w:r w:rsidRPr="00052FE1">
              <w:rPr>
                <w:rFonts w:ascii="Montserrat" w:hAnsi="Montserrat" w:cs="Arial"/>
                <w:b/>
                <w:bCs/>
                <w:sz w:val="22"/>
                <w:szCs w:val="22"/>
                <w:lang w:val="ro-RO"/>
              </w:rPr>
              <w:t>L</w:t>
            </w:r>
            <w:r w:rsidRPr="00052FE1">
              <w:rPr>
                <w:rFonts w:ascii="Montserrat" w:eastAsia="Times New Roman" w:hAnsi="Montserrat" w:cs="Arial"/>
                <w:b/>
                <w:bCs/>
                <w:sz w:val="22"/>
                <w:szCs w:val="22"/>
                <w:lang w:val="ro-RO" w:eastAsia="ro-RO"/>
              </w:rPr>
              <w:t>ucrări/</w:t>
            </w:r>
          </w:p>
          <w:p w14:paraId="2D4F77DB" w14:textId="5E0A3547" w:rsidR="00FA56FF" w:rsidRPr="00052FE1" w:rsidRDefault="00FA56FF" w:rsidP="00E16D06">
            <w:pPr>
              <w:pStyle w:val="ListParagraph"/>
              <w:spacing w:before="120" w:after="120"/>
              <w:ind w:left="36" w:right="29"/>
              <w:rPr>
                <w:rFonts w:ascii="Montserrat" w:hAnsi="Montserrat" w:cs="Arial"/>
                <w:color w:val="27344C"/>
                <w:sz w:val="22"/>
                <w:szCs w:val="22"/>
              </w:rPr>
            </w:pPr>
            <w:r w:rsidRPr="00052FE1">
              <w:rPr>
                <w:rFonts w:ascii="Montserrat" w:hAnsi="Montserrat" w:cs="Arial"/>
                <w:color w:val="27344C"/>
                <w:sz w:val="22"/>
                <w:szCs w:val="22"/>
              </w:rPr>
              <w:t>1.4 Cheltuieli pentru relocarea/protecția utilităților</w:t>
            </w:r>
          </w:p>
        </w:tc>
        <w:tc>
          <w:tcPr>
            <w:tcW w:w="2293" w:type="dxa"/>
          </w:tcPr>
          <w:p w14:paraId="445B4205" w14:textId="4A46C18D" w:rsidR="00353036" w:rsidRPr="00052FE1" w:rsidRDefault="00353036"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Cheltuieli pentru relocarea/</w:t>
            </w:r>
            <w:r w:rsidR="00453321" w:rsidRPr="00052FE1">
              <w:rPr>
                <w:rFonts w:ascii="Montserrat" w:hAnsi="Montserrat" w:cs="Arial"/>
                <w:color w:val="27344C"/>
                <w:sz w:val="22"/>
                <w:szCs w:val="22"/>
              </w:rPr>
              <w:t xml:space="preserve"> </w:t>
            </w:r>
            <w:r w:rsidRPr="00052FE1">
              <w:rPr>
                <w:rFonts w:ascii="Montserrat" w:hAnsi="Montserrat" w:cs="Arial"/>
                <w:color w:val="27344C"/>
                <w:sz w:val="22"/>
                <w:szCs w:val="22"/>
              </w:rPr>
              <w:t xml:space="preserve">protecția </w:t>
            </w:r>
            <w:r w:rsidR="00453321" w:rsidRPr="00052FE1">
              <w:rPr>
                <w:rFonts w:ascii="Montserrat" w:hAnsi="Montserrat" w:cs="Arial"/>
                <w:color w:val="27344C"/>
                <w:sz w:val="22"/>
                <w:szCs w:val="22"/>
              </w:rPr>
              <w:t>u</w:t>
            </w:r>
            <w:r w:rsidRPr="00052FE1">
              <w:rPr>
                <w:rFonts w:ascii="Montserrat" w:hAnsi="Montserrat" w:cs="Arial"/>
                <w:color w:val="27344C"/>
                <w:sz w:val="22"/>
                <w:szCs w:val="22"/>
              </w:rPr>
              <w:t>tilităților</w:t>
            </w:r>
          </w:p>
        </w:tc>
        <w:tc>
          <w:tcPr>
            <w:tcW w:w="2268" w:type="dxa"/>
            <w:vAlign w:val="center"/>
          </w:tcPr>
          <w:p w14:paraId="7C008365" w14:textId="77777777" w:rsidR="00353036" w:rsidRPr="00052FE1" w:rsidRDefault="00353036"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3ABDA1C4" w14:textId="0A6BC611" w:rsidR="009020A0"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includ cheltuielile pentru relocarea/ </w:t>
            </w:r>
            <w:proofErr w:type="spellStart"/>
            <w:r w:rsidRPr="00052FE1">
              <w:rPr>
                <w:rFonts w:ascii="Montserrat" w:hAnsi="Montserrat" w:cs="Arial"/>
                <w:sz w:val="22"/>
                <w:szCs w:val="22"/>
                <w:lang w:val="ro-RO"/>
              </w:rPr>
              <w:t>protecţia</w:t>
            </w:r>
            <w:proofErr w:type="spellEnd"/>
            <w:r w:rsidRPr="00052FE1">
              <w:rPr>
                <w:rFonts w:ascii="Montserrat" w:hAnsi="Montserrat" w:cs="Arial"/>
                <w:sz w:val="22"/>
                <w:szCs w:val="22"/>
                <w:lang w:val="ro-RO"/>
              </w:rPr>
              <w:t xml:space="preserve"> </w:t>
            </w:r>
            <w:proofErr w:type="spellStart"/>
            <w:r w:rsidRPr="00052FE1">
              <w:rPr>
                <w:rFonts w:ascii="Montserrat" w:hAnsi="Montserrat" w:cs="Arial"/>
                <w:sz w:val="22"/>
                <w:szCs w:val="22"/>
                <w:lang w:val="ro-RO"/>
              </w:rPr>
              <w:t>utilităţilor</w:t>
            </w:r>
            <w:proofErr w:type="spellEnd"/>
            <w:r w:rsidRPr="00052FE1">
              <w:rPr>
                <w:rFonts w:ascii="Montserrat" w:hAnsi="Montserrat" w:cs="Arial"/>
                <w:sz w:val="22"/>
                <w:szCs w:val="22"/>
                <w:lang w:val="ro-RO"/>
              </w:rPr>
              <w:t xml:space="preserve">: devieri </w:t>
            </w:r>
            <w:proofErr w:type="spellStart"/>
            <w:r w:rsidRPr="00052FE1">
              <w:rPr>
                <w:rFonts w:ascii="Montserrat" w:hAnsi="Montserrat" w:cs="Arial"/>
                <w:sz w:val="22"/>
                <w:szCs w:val="22"/>
                <w:lang w:val="ro-RO"/>
              </w:rPr>
              <w:t>reţele</w:t>
            </w:r>
            <w:proofErr w:type="spellEnd"/>
            <w:r w:rsidRPr="00052FE1">
              <w:rPr>
                <w:rFonts w:ascii="Montserrat" w:hAnsi="Montserrat" w:cs="Arial"/>
                <w:sz w:val="22"/>
                <w:szCs w:val="22"/>
                <w:lang w:val="ro-RO"/>
              </w:rPr>
              <w:t xml:space="preserve"> de </w:t>
            </w:r>
            <w:proofErr w:type="spellStart"/>
            <w:r w:rsidRPr="00052FE1">
              <w:rPr>
                <w:rFonts w:ascii="Montserrat" w:hAnsi="Montserrat" w:cs="Arial"/>
                <w:sz w:val="22"/>
                <w:szCs w:val="22"/>
                <w:lang w:val="ro-RO"/>
              </w:rPr>
              <w:t>utilităţi</w:t>
            </w:r>
            <w:proofErr w:type="spellEnd"/>
            <w:r w:rsidRPr="00052FE1">
              <w:rPr>
                <w:rFonts w:ascii="Montserrat" w:hAnsi="Montserrat" w:cs="Arial"/>
                <w:sz w:val="22"/>
                <w:szCs w:val="22"/>
                <w:lang w:val="ro-RO"/>
              </w:rPr>
              <w:t xml:space="preserve"> din amplasament.</w:t>
            </w:r>
          </w:p>
        </w:tc>
      </w:tr>
      <w:tr w:rsidR="00E16D06" w:rsidRPr="00052FE1" w14:paraId="3154C1A6" w14:textId="77777777" w:rsidTr="003E5CC1">
        <w:trPr>
          <w:trHeight w:val="639"/>
        </w:trPr>
        <w:tc>
          <w:tcPr>
            <w:tcW w:w="3514" w:type="dxa"/>
          </w:tcPr>
          <w:p w14:paraId="2A9C792A" w14:textId="20CC2DEE" w:rsidR="00285E11" w:rsidRPr="00052FE1" w:rsidRDefault="001B155E" w:rsidP="00E16D06">
            <w:pPr>
              <w:spacing w:before="120" w:after="120" w:line="240" w:lineRule="auto"/>
              <w:ind w:right="29"/>
              <w:rPr>
                <w:rFonts w:ascii="Montserrat" w:eastAsia="Times New Roman" w:hAnsi="Montserrat" w:cs="Arial"/>
                <w:b/>
                <w:bCs/>
                <w:sz w:val="22"/>
                <w:szCs w:val="22"/>
                <w:lang w:val="ro-RO" w:eastAsia="ro-RO"/>
              </w:rPr>
            </w:pPr>
            <w:r w:rsidRPr="00052FE1">
              <w:rPr>
                <w:rFonts w:ascii="Montserrat" w:hAnsi="Montserrat" w:cs="Arial"/>
                <w:b/>
                <w:bCs/>
                <w:sz w:val="22"/>
                <w:szCs w:val="22"/>
                <w:lang w:val="ro-RO"/>
              </w:rPr>
              <w:t>L</w:t>
            </w:r>
            <w:r w:rsidRPr="00052FE1">
              <w:rPr>
                <w:rFonts w:ascii="Montserrat" w:eastAsia="Times New Roman" w:hAnsi="Montserrat" w:cs="Arial"/>
                <w:b/>
                <w:bCs/>
                <w:sz w:val="22"/>
                <w:szCs w:val="22"/>
                <w:lang w:val="ro-RO" w:eastAsia="ro-RO"/>
              </w:rPr>
              <w:t>ucrări/</w:t>
            </w:r>
          </w:p>
          <w:p w14:paraId="7D5641C0" w14:textId="5D40FA38" w:rsidR="00285E11" w:rsidRPr="00052FE1" w:rsidRDefault="00285E11"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 xml:space="preserve">2. Cheltuieli pentru asigurarea utilităților necesare obiectivului </w:t>
            </w:r>
            <w:r w:rsidR="00660271" w:rsidRPr="00052FE1">
              <w:rPr>
                <w:rFonts w:ascii="Montserrat" w:hAnsi="Montserrat" w:cs="Arial"/>
                <w:sz w:val="22"/>
                <w:szCs w:val="22"/>
                <w:lang w:val="ro-RO"/>
              </w:rPr>
              <w:t xml:space="preserve"> </w:t>
            </w:r>
            <w:r w:rsidRPr="00052FE1">
              <w:rPr>
                <w:rFonts w:ascii="Montserrat" w:hAnsi="Montserrat" w:cs="Arial"/>
                <w:sz w:val="22"/>
                <w:szCs w:val="22"/>
                <w:lang w:val="ro-RO"/>
              </w:rPr>
              <w:t>de investiții</w:t>
            </w:r>
          </w:p>
        </w:tc>
        <w:tc>
          <w:tcPr>
            <w:tcW w:w="2293" w:type="dxa"/>
          </w:tcPr>
          <w:p w14:paraId="71254DAC" w14:textId="77777777" w:rsidR="00353036" w:rsidRPr="00052FE1" w:rsidRDefault="00353036"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Cheltuieli pentru asigurarea utilităților necesare obiectivului de investiții</w:t>
            </w:r>
          </w:p>
        </w:tc>
        <w:tc>
          <w:tcPr>
            <w:tcW w:w="2268" w:type="dxa"/>
            <w:vAlign w:val="center"/>
          </w:tcPr>
          <w:p w14:paraId="3F21A11E" w14:textId="77777777" w:rsidR="00353036" w:rsidRPr="00052FE1" w:rsidRDefault="00353036"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082EC974" w14:textId="639A3704"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includ cheltuielile aferente asigurării cu </w:t>
            </w:r>
            <w:proofErr w:type="spellStart"/>
            <w:r w:rsidRPr="00052FE1">
              <w:rPr>
                <w:rFonts w:ascii="Montserrat" w:hAnsi="Montserrat" w:cs="Arial"/>
                <w:sz w:val="22"/>
                <w:szCs w:val="22"/>
                <w:lang w:val="ro-RO"/>
              </w:rPr>
              <w:t>utilităţile</w:t>
            </w:r>
            <w:proofErr w:type="spellEnd"/>
            <w:r w:rsidRPr="00052FE1">
              <w:rPr>
                <w:rFonts w:ascii="Montserrat" w:hAnsi="Montserrat" w:cs="Arial"/>
                <w:sz w:val="22"/>
                <w:szCs w:val="22"/>
                <w:lang w:val="ro-RO"/>
              </w:rPr>
              <w:t xml:space="preserve"> necesare </w:t>
            </w:r>
            <w:proofErr w:type="spellStart"/>
            <w:r w:rsidRPr="00052FE1">
              <w:rPr>
                <w:rFonts w:ascii="Montserrat" w:hAnsi="Montserrat" w:cs="Arial"/>
                <w:sz w:val="22"/>
                <w:szCs w:val="22"/>
                <w:lang w:val="ro-RO"/>
              </w:rPr>
              <w:t>funcţionării</w:t>
            </w:r>
            <w:proofErr w:type="spellEnd"/>
            <w:r w:rsidRPr="00052FE1">
              <w:rPr>
                <w:rFonts w:ascii="Montserrat" w:hAnsi="Montserrat" w:cs="Arial"/>
                <w:sz w:val="22"/>
                <w:szCs w:val="22"/>
                <w:lang w:val="ro-RO"/>
              </w:rPr>
              <w:t xml:space="preserve"> obiectivului de </w:t>
            </w:r>
            <w:proofErr w:type="spellStart"/>
            <w:r w:rsidRPr="00052FE1">
              <w:rPr>
                <w:rFonts w:ascii="Montserrat" w:hAnsi="Montserrat" w:cs="Arial"/>
                <w:sz w:val="22"/>
                <w:szCs w:val="22"/>
                <w:lang w:val="ro-RO"/>
              </w:rPr>
              <w:t>investiţie</w:t>
            </w:r>
            <w:proofErr w:type="spellEnd"/>
            <w:r w:rsidRPr="00052FE1">
              <w:rPr>
                <w:rFonts w:ascii="Montserrat" w:hAnsi="Montserrat" w:cs="Arial"/>
                <w:sz w:val="22"/>
                <w:szCs w:val="22"/>
                <w:lang w:val="ro-RO"/>
              </w:rPr>
              <w:t xml:space="preserve">, care se execută pe amplasamentul delimitat din punct de vedere juridic, ca </w:t>
            </w:r>
            <w:proofErr w:type="spellStart"/>
            <w:r w:rsidRPr="00052FE1">
              <w:rPr>
                <w:rFonts w:ascii="Montserrat" w:hAnsi="Montserrat" w:cs="Arial"/>
                <w:sz w:val="22"/>
                <w:szCs w:val="22"/>
                <w:lang w:val="ro-RO"/>
              </w:rPr>
              <w:t>aparţinând</w:t>
            </w:r>
            <w:proofErr w:type="spellEnd"/>
            <w:r w:rsidRPr="00052FE1">
              <w:rPr>
                <w:rFonts w:ascii="Montserrat" w:hAnsi="Montserrat" w:cs="Arial"/>
                <w:sz w:val="22"/>
                <w:szCs w:val="22"/>
                <w:lang w:val="ro-RO"/>
              </w:rPr>
              <w:t xml:space="preserve"> obiectivului de </w:t>
            </w:r>
            <w:proofErr w:type="spellStart"/>
            <w:r w:rsidRPr="00052FE1">
              <w:rPr>
                <w:rFonts w:ascii="Montserrat" w:hAnsi="Montserrat" w:cs="Arial"/>
                <w:sz w:val="22"/>
                <w:szCs w:val="22"/>
                <w:lang w:val="ro-RO"/>
              </w:rPr>
              <w:t>investiţie</w:t>
            </w:r>
            <w:proofErr w:type="spellEnd"/>
            <w:r w:rsidRPr="00052FE1">
              <w:rPr>
                <w:rFonts w:ascii="Montserrat" w:hAnsi="Montserrat" w:cs="Arial"/>
                <w:sz w:val="22"/>
                <w:szCs w:val="22"/>
                <w:lang w:val="ro-RO"/>
              </w:rPr>
              <w:t xml:space="preserve">, precum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cheltuielile aferente racordării la </w:t>
            </w:r>
            <w:proofErr w:type="spellStart"/>
            <w:r w:rsidRPr="00052FE1">
              <w:rPr>
                <w:rFonts w:ascii="Montserrat" w:hAnsi="Montserrat" w:cs="Arial"/>
                <w:sz w:val="22"/>
                <w:szCs w:val="22"/>
                <w:lang w:val="ro-RO"/>
              </w:rPr>
              <w:t>reţelele</w:t>
            </w:r>
            <w:proofErr w:type="spellEnd"/>
            <w:r w:rsidRPr="00052FE1">
              <w:rPr>
                <w:rFonts w:ascii="Montserrat" w:hAnsi="Montserrat" w:cs="Arial"/>
                <w:sz w:val="22"/>
                <w:szCs w:val="22"/>
                <w:lang w:val="ro-RO"/>
              </w:rPr>
              <w:t xml:space="preserve"> de </w:t>
            </w:r>
            <w:proofErr w:type="spellStart"/>
            <w:r w:rsidRPr="00052FE1">
              <w:rPr>
                <w:rFonts w:ascii="Montserrat" w:hAnsi="Montserrat" w:cs="Arial"/>
                <w:sz w:val="22"/>
                <w:szCs w:val="22"/>
                <w:lang w:val="ro-RO"/>
              </w:rPr>
              <w:t>utilităţi</w:t>
            </w:r>
            <w:proofErr w:type="spellEnd"/>
            <w:r w:rsidR="00F8480F" w:rsidRPr="00052FE1">
              <w:rPr>
                <w:rFonts w:ascii="Montserrat" w:hAnsi="Montserrat" w:cs="Arial"/>
                <w:sz w:val="22"/>
                <w:szCs w:val="22"/>
                <w:lang w:val="ro-RO"/>
              </w:rPr>
              <w:t>,</w:t>
            </w:r>
            <w:r w:rsidRPr="00052FE1">
              <w:rPr>
                <w:rFonts w:ascii="Montserrat" w:hAnsi="Montserrat" w:cs="Arial"/>
                <w:sz w:val="22"/>
                <w:szCs w:val="22"/>
                <w:lang w:val="ro-RO"/>
              </w:rPr>
              <w:t xml:space="preserve"> precum: </w:t>
            </w:r>
          </w:p>
          <w:p w14:paraId="05F31A8C"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 xml:space="preserve">alimentare cu apă; </w:t>
            </w:r>
          </w:p>
          <w:p w14:paraId="5A4E1133"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 xml:space="preserve">canalizare; </w:t>
            </w:r>
          </w:p>
          <w:p w14:paraId="7FF6AF09"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 xml:space="preserve">alimentare cu gaze naturale; </w:t>
            </w:r>
          </w:p>
          <w:p w14:paraId="35A5E07C"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 xml:space="preserve">agent termic; </w:t>
            </w:r>
          </w:p>
          <w:p w14:paraId="37A1C466"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 xml:space="preserve">energie electrică; </w:t>
            </w:r>
          </w:p>
          <w:p w14:paraId="53F83E3E" w14:textId="77777777" w:rsidR="00353036"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telecomunicații;</w:t>
            </w:r>
          </w:p>
          <w:p w14:paraId="7578AB69" w14:textId="307D7351" w:rsidR="0011748E" w:rsidRPr="00052FE1" w:rsidRDefault="00353036" w:rsidP="00E16D06">
            <w:pPr>
              <w:pStyle w:val="ListParagraph"/>
              <w:numPr>
                <w:ilvl w:val="0"/>
                <w:numId w:val="13"/>
              </w:numPr>
              <w:spacing w:before="120" w:after="120"/>
              <w:ind w:left="322" w:hanging="284"/>
              <w:rPr>
                <w:rFonts w:ascii="Montserrat" w:hAnsi="Montserrat" w:cs="Arial"/>
                <w:color w:val="27344C"/>
                <w:sz w:val="22"/>
                <w:szCs w:val="22"/>
              </w:rPr>
            </w:pPr>
            <w:r w:rsidRPr="00052FE1">
              <w:rPr>
                <w:rFonts w:ascii="Montserrat" w:hAnsi="Montserrat" w:cs="Arial"/>
                <w:color w:val="27344C"/>
                <w:sz w:val="22"/>
                <w:szCs w:val="22"/>
              </w:rPr>
              <w:t>alte utilități.</w:t>
            </w:r>
          </w:p>
        </w:tc>
      </w:tr>
      <w:tr w:rsidR="00E16D06" w:rsidRPr="00052FE1" w14:paraId="2C57BE43" w14:textId="77777777" w:rsidTr="003E5CC1">
        <w:trPr>
          <w:trHeight w:val="1743"/>
        </w:trPr>
        <w:tc>
          <w:tcPr>
            <w:tcW w:w="3514" w:type="dxa"/>
          </w:tcPr>
          <w:p w14:paraId="57F94CE0" w14:textId="0BFD3BA8" w:rsidR="00285E11" w:rsidRPr="00052FE1" w:rsidRDefault="00285E11" w:rsidP="00E16D06">
            <w:pPr>
              <w:tabs>
                <w:tab w:val="right" w:pos="2008"/>
              </w:tabs>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lastRenderedPageBreak/>
              <w:t>S</w:t>
            </w:r>
            <w:r w:rsidR="001B155E" w:rsidRPr="00052FE1">
              <w:rPr>
                <w:rFonts w:ascii="Montserrat" w:hAnsi="Montserrat" w:cs="Arial"/>
                <w:b/>
                <w:bCs/>
                <w:sz w:val="22"/>
                <w:szCs w:val="22"/>
                <w:lang w:val="ro-RO"/>
              </w:rPr>
              <w:t>ervicii/</w:t>
            </w:r>
          </w:p>
          <w:p w14:paraId="45CEA131" w14:textId="55DB452A" w:rsidR="00353036" w:rsidRPr="00052FE1" w:rsidRDefault="00285E11" w:rsidP="00E16D06">
            <w:pPr>
              <w:tabs>
                <w:tab w:val="right" w:pos="2008"/>
              </w:tabs>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ab/>
            </w:r>
          </w:p>
          <w:p w14:paraId="26BD0228" w14:textId="12070771" w:rsidR="00285E11" w:rsidRPr="00052FE1" w:rsidRDefault="00285E11" w:rsidP="00E16D06">
            <w:pPr>
              <w:tabs>
                <w:tab w:val="right" w:pos="2008"/>
              </w:tabs>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3.1.1 Studii de teren</w:t>
            </w:r>
          </w:p>
          <w:p w14:paraId="3E2D4848" w14:textId="77777777" w:rsidR="00285E11" w:rsidRPr="00052FE1" w:rsidRDefault="00285E11" w:rsidP="00E16D06">
            <w:pPr>
              <w:tabs>
                <w:tab w:val="right" w:pos="1584"/>
              </w:tabs>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3.1.2 Raport privind impactul asupra mediului</w:t>
            </w:r>
          </w:p>
          <w:p w14:paraId="1B95C35D" w14:textId="2903C129" w:rsidR="00285E11" w:rsidRPr="00052FE1" w:rsidRDefault="00285E11" w:rsidP="00E16D06">
            <w:pPr>
              <w:tabs>
                <w:tab w:val="right" w:pos="1584"/>
              </w:tabs>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3.1.3 Alte studii de specialitate</w:t>
            </w:r>
          </w:p>
        </w:tc>
        <w:tc>
          <w:tcPr>
            <w:tcW w:w="2293" w:type="dxa"/>
            <w:vMerge w:val="restart"/>
          </w:tcPr>
          <w:p w14:paraId="5B749A41" w14:textId="77777777" w:rsidR="00353036" w:rsidRPr="00052FE1" w:rsidRDefault="00353036" w:rsidP="00E16D06">
            <w:pPr>
              <w:pStyle w:val="ListParagraph"/>
              <w:spacing w:before="120" w:after="120"/>
              <w:ind w:left="0" w:firstLine="36"/>
              <w:jc w:val="center"/>
              <w:rPr>
                <w:rFonts w:ascii="Montserrat" w:hAnsi="Montserrat" w:cs="Arial"/>
                <w:color w:val="27344C"/>
                <w:sz w:val="22"/>
                <w:szCs w:val="22"/>
              </w:rPr>
            </w:pPr>
            <w:r w:rsidRPr="00052FE1">
              <w:rPr>
                <w:rFonts w:ascii="Montserrat" w:hAnsi="Montserrat" w:cs="Arial"/>
                <w:color w:val="27344C"/>
                <w:sz w:val="22"/>
                <w:szCs w:val="22"/>
              </w:rPr>
              <w:t>Proiectare și asistență tehnică</w:t>
            </w:r>
          </w:p>
          <w:p w14:paraId="234E96CB" w14:textId="77777777" w:rsidR="00353036" w:rsidRPr="00052FE1" w:rsidRDefault="00353036" w:rsidP="00E16D06">
            <w:pPr>
              <w:pStyle w:val="ListParagraph"/>
              <w:spacing w:before="120" w:after="120"/>
              <w:ind w:left="181"/>
              <w:rPr>
                <w:rFonts w:ascii="Montserrat" w:hAnsi="Montserrat" w:cs="Arial"/>
                <w:color w:val="27344C"/>
                <w:sz w:val="22"/>
                <w:szCs w:val="22"/>
              </w:rPr>
            </w:pPr>
          </w:p>
        </w:tc>
        <w:tc>
          <w:tcPr>
            <w:tcW w:w="2268" w:type="dxa"/>
            <w:vMerge w:val="restart"/>
          </w:tcPr>
          <w:p w14:paraId="18FBA1CC" w14:textId="640C6D22" w:rsidR="00353036" w:rsidRPr="00052FE1" w:rsidRDefault="0006383F"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M</w:t>
            </w:r>
            <w:r w:rsidR="00353036" w:rsidRPr="00052FE1">
              <w:rPr>
                <w:rFonts w:ascii="Montserrat" w:hAnsi="Montserrat" w:cs="Arial"/>
                <w:sz w:val="22"/>
                <w:szCs w:val="22"/>
                <w:lang w:val="ro-RO"/>
              </w:rPr>
              <w:t>axim</w:t>
            </w:r>
            <w:r w:rsidR="00515519" w:rsidRPr="00052FE1">
              <w:rPr>
                <w:rFonts w:ascii="Montserrat" w:hAnsi="Montserrat" w:cs="Arial"/>
                <w:sz w:val="22"/>
                <w:szCs w:val="22"/>
                <w:lang w:val="ro-RO"/>
              </w:rPr>
              <w:t>um</w:t>
            </w:r>
            <w:r w:rsidR="00353036" w:rsidRPr="00052FE1">
              <w:rPr>
                <w:rFonts w:ascii="Montserrat" w:hAnsi="Montserrat" w:cs="Arial"/>
                <w:sz w:val="22"/>
                <w:szCs w:val="22"/>
                <w:lang w:val="ro-RO"/>
              </w:rPr>
              <w:t xml:space="preserve"> </w:t>
            </w:r>
            <w:r w:rsidR="00BE23DE" w:rsidRPr="00052FE1">
              <w:rPr>
                <w:rFonts w:ascii="Montserrat" w:hAnsi="Montserrat" w:cs="Arial"/>
                <w:sz w:val="22"/>
                <w:szCs w:val="22"/>
                <w:lang w:val="ro-RO"/>
              </w:rPr>
              <w:t>4</w:t>
            </w:r>
            <w:r w:rsidR="00353036" w:rsidRPr="00052FE1">
              <w:rPr>
                <w:rFonts w:ascii="Montserrat" w:hAnsi="Montserrat" w:cs="Arial"/>
                <w:sz w:val="22"/>
                <w:szCs w:val="22"/>
                <w:lang w:val="ro-RO"/>
              </w:rPr>
              <w:t>% din valoarea totală eligibilă</w:t>
            </w:r>
            <w:r w:rsidRPr="00052FE1">
              <w:rPr>
                <w:rFonts w:ascii="Montserrat" w:hAnsi="Montserrat" w:cs="Arial"/>
                <w:sz w:val="22"/>
                <w:szCs w:val="22"/>
                <w:lang w:val="ro-RO"/>
              </w:rPr>
              <w:t xml:space="preserve">  a proiectului</w:t>
            </w:r>
          </w:p>
          <w:p w14:paraId="087ABD7E" w14:textId="5773F8C3" w:rsidR="00353036" w:rsidRPr="00052FE1" w:rsidRDefault="00353036" w:rsidP="00E16D06">
            <w:pPr>
              <w:spacing w:before="120" w:after="120" w:line="240" w:lineRule="auto"/>
              <w:jc w:val="center"/>
              <w:rPr>
                <w:rFonts w:ascii="Montserrat" w:hAnsi="Montserrat" w:cs="Arial"/>
                <w:sz w:val="22"/>
                <w:szCs w:val="22"/>
                <w:lang w:val="ro-RO"/>
              </w:rPr>
            </w:pPr>
          </w:p>
          <w:p w14:paraId="171B3279" w14:textId="096C1970" w:rsidR="002B7120" w:rsidRPr="00052FE1" w:rsidRDefault="002B7120" w:rsidP="00E16D06">
            <w:pPr>
              <w:spacing w:before="120" w:after="120" w:line="240" w:lineRule="auto"/>
              <w:jc w:val="center"/>
              <w:rPr>
                <w:rFonts w:ascii="Montserrat" w:hAnsi="Montserrat" w:cs="Arial"/>
                <w:sz w:val="22"/>
                <w:szCs w:val="22"/>
                <w:lang w:val="ro-RO"/>
              </w:rPr>
            </w:pPr>
          </w:p>
          <w:p w14:paraId="67C44EF5" w14:textId="77777777" w:rsidR="00353036" w:rsidRPr="00052FE1" w:rsidRDefault="00353036" w:rsidP="00E16D06">
            <w:pPr>
              <w:spacing w:before="120" w:after="120" w:line="240" w:lineRule="auto"/>
              <w:jc w:val="center"/>
              <w:rPr>
                <w:rFonts w:ascii="Montserrat" w:hAnsi="Montserrat" w:cs="Arial"/>
                <w:sz w:val="22"/>
                <w:szCs w:val="22"/>
                <w:lang w:val="ro-RO"/>
              </w:rPr>
            </w:pPr>
          </w:p>
        </w:tc>
        <w:tc>
          <w:tcPr>
            <w:tcW w:w="7263" w:type="dxa"/>
          </w:tcPr>
          <w:p w14:paraId="7115F214" w14:textId="77777777"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Studii</w:t>
            </w:r>
            <w:r w:rsidRPr="00052FE1">
              <w:rPr>
                <w:rFonts w:ascii="Montserrat" w:hAnsi="Montserrat" w:cs="Arial"/>
                <w:sz w:val="22"/>
                <w:szCs w:val="22"/>
                <w:lang w:val="ro-RO"/>
              </w:rPr>
              <w:t xml:space="preserve"> – se includ cheltuieli pentru:</w:t>
            </w:r>
          </w:p>
          <w:p w14:paraId="71F4EABD" w14:textId="77777777" w:rsidR="00353036" w:rsidRPr="00052FE1" w:rsidRDefault="00353036" w:rsidP="00E16D06">
            <w:pPr>
              <w:pStyle w:val="ListParagraph"/>
              <w:numPr>
                <w:ilvl w:val="0"/>
                <w:numId w:val="14"/>
              </w:numPr>
              <w:spacing w:before="120" w:after="120"/>
              <w:ind w:left="322" w:hanging="322"/>
              <w:rPr>
                <w:rFonts w:ascii="Montserrat" w:hAnsi="Montserrat" w:cs="Arial"/>
                <w:color w:val="27344C"/>
                <w:sz w:val="22"/>
                <w:szCs w:val="22"/>
              </w:rPr>
            </w:pPr>
            <w:r w:rsidRPr="00052FE1">
              <w:rPr>
                <w:rFonts w:ascii="Montserrat" w:hAnsi="Montserrat" w:cs="Arial"/>
                <w:color w:val="27344C"/>
                <w:sz w:val="22"/>
                <w:szCs w:val="22"/>
              </w:rPr>
              <w:t xml:space="preserve">studii de teren: studii geotehnice, geologice, hidrologice, </w:t>
            </w:r>
            <w:proofErr w:type="spellStart"/>
            <w:r w:rsidRPr="00052FE1">
              <w:rPr>
                <w:rFonts w:ascii="Montserrat" w:hAnsi="Montserrat" w:cs="Arial"/>
                <w:color w:val="27344C"/>
                <w:sz w:val="22"/>
                <w:szCs w:val="22"/>
              </w:rPr>
              <w:t>hidrogeotehnice</w:t>
            </w:r>
            <w:proofErr w:type="spellEnd"/>
            <w:r w:rsidRPr="00052FE1">
              <w:rPr>
                <w:rFonts w:ascii="Montserrat" w:hAnsi="Montserrat" w:cs="Arial"/>
                <w:color w:val="27344C"/>
                <w:sz w:val="22"/>
                <w:szCs w:val="22"/>
              </w:rPr>
              <w:t xml:space="preserve">, fotogrammetrice, topografice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de stabilitate ale terenului pe care se amplasează obiectivul de investiție;</w:t>
            </w:r>
          </w:p>
          <w:p w14:paraId="5BDE5011" w14:textId="77777777" w:rsidR="00353036" w:rsidRPr="00052FE1" w:rsidRDefault="00353036" w:rsidP="00E16D06">
            <w:pPr>
              <w:pStyle w:val="ListParagraph"/>
              <w:numPr>
                <w:ilvl w:val="0"/>
                <w:numId w:val="14"/>
              </w:numPr>
              <w:spacing w:before="120" w:after="120"/>
              <w:ind w:left="322" w:hanging="322"/>
              <w:rPr>
                <w:rFonts w:ascii="Montserrat" w:hAnsi="Montserrat" w:cs="Arial"/>
                <w:color w:val="27344C"/>
                <w:sz w:val="22"/>
                <w:szCs w:val="22"/>
              </w:rPr>
            </w:pPr>
            <w:r w:rsidRPr="00052FE1">
              <w:rPr>
                <w:rFonts w:ascii="Montserrat" w:hAnsi="Montserrat" w:cs="Arial"/>
                <w:color w:val="27344C"/>
                <w:sz w:val="22"/>
                <w:szCs w:val="22"/>
              </w:rPr>
              <w:t>raport privind impactul asupra mediului;</w:t>
            </w:r>
          </w:p>
          <w:p w14:paraId="7AB27C4E" w14:textId="3D14E092" w:rsidR="0011748E" w:rsidRPr="00052FE1" w:rsidRDefault="00353036" w:rsidP="00E16D06">
            <w:pPr>
              <w:pStyle w:val="ListParagraph"/>
              <w:numPr>
                <w:ilvl w:val="0"/>
                <w:numId w:val="14"/>
              </w:numPr>
              <w:spacing w:before="120" w:after="120"/>
              <w:ind w:left="322" w:hanging="322"/>
              <w:rPr>
                <w:rFonts w:ascii="Montserrat" w:hAnsi="Montserrat" w:cs="Arial"/>
                <w:color w:val="27344C"/>
                <w:sz w:val="22"/>
                <w:szCs w:val="22"/>
              </w:rPr>
            </w:pPr>
            <w:r w:rsidRPr="00052FE1">
              <w:rPr>
                <w:rFonts w:ascii="Montserrat" w:hAnsi="Montserrat" w:cs="Arial"/>
                <w:color w:val="27344C"/>
                <w:sz w:val="22"/>
                <w:szCs w:val="22"/>
              </w:rPr>
              <w:t>studii de specialitate necesare în funcție de specificul investiției.</w:t>
            </w:r>
          </w:p>
        </w:tc>
      </w:tr>
      <w:tr w:rsidR="00E16D06" w:rsidRPr="00052FE1" w14:paraId="319020ED" w14:textId="77777777" w:rsidTr="003E5CC1">
        <w:tc>
          <w:tcPr>
            <w:tcW w:w="3514" w:type="dxa"/>
          </w:tcPr>
          <w:p w14:paraId="612ADF3F" w14:textId="0F3B5EEE" w:rsidR="001B155E" w:rsidRPr="00052FE1" w:rsidRDefault="001B155E"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Servicii/</w:t>
            </w:r>
          </w:p>
          <w:p w14:paraId="18C80DDA" w14:textId="77777777" w:rsidR="001B155E" w:rsidRPr="00052FE1" w:rsidRDefault="001B155E" w:rsidP="00E16D06">
            <w:pPr>
              <w:spacing w:before="120" w:after="120" w:line="240" w:lineRule="auto"/>
              <w:ind w:right="29"/>
              <w:jc w:val="both"/>
              <w:rPr>
                <w:rFonts w:ascii="Montserrat" w:hAnsi="Montserrat" w:cs="Arial"/>
                <w:sz w:val="22"/>
                <w:szCs w:val="22"/>
                <w:lang w:val="ro-RO"/>
              </w:rPr>
            </w:pPr>
          </w:p>
          <w:p w14:paraId="720FFEBD" w14:textId="44C370B8" w:rsidR="004843FF" w:rsidRPr="00052FE1" w:rsidRDefault="004843FF" w:rsidP="00E16D06">
            <w:pPr>
              <w:spacing w:before="120" w:after="120" w:line="240" w:lineRule="auto"/>
              <w:ind w:right="29"/>
              <w:jc w:val="both"/>
              <w:rPr>
                <w:rFonts w:ascii="Montserrat" w:hAnsi="Montserrat" w:cs="Arial"/>
                <w:sz w:val="22"/>
                <w:szCs w:val="22"/>
                <w:lang w:val="ro-RO"/>
              </w:rPr>
            </w:pPr>
            <w:r w:rsidRPr="00052FE1">
              <w:rPr>
                <w:rFonts w:ascii="Montserrat" w:hAnsi="Montserrat" w:cs="Arial"/>
                <w:sz w:val="22"/>
                <w:szCs w:val="22"/>
                <w:lang w:val="ro-RO"/>
              </w:rPr>
              <w:t xml:space="preserve">3.2 </w:t>
            </w:r>
            <w:r w:rsidRPr="00052FE1">
              <w:rPr>
                <w:rFonts w:ascii="Montserrat" w:hAnsi="Montserrat" w:cs="Arial"/>
                <w:b/>
                <w:bCs/>
                <w:sz w:val="22"/>
                <w:szCs w:val="22"/>
                <w:lang w:val="ro-RO"/>
              </w:rPr>
              <w:t xml:space="preserve"> </w:t>
            </w:r>
            <w:r w:rsidRPr="00052FE1">
              <w:rPr>
                <w:rFonts w:ascii="Montserrat" w:hAnsi="Montserrat" w:cs="Arial"/>
                <w:sz w:val="22"/>
                <w:szCs w:val="22"/>
                <w:lang w:val="ro-RO"/>
              </w:rPr>
              <w:t>Documentații-suport și cheltuieli pentru obținerea  de avize, acorduri și autorizații</w:t>
            </w:r>
          </w:p>
          <w:p w14:paraId="3D2AE8FB" w14:textId="6AAC8800" w:rsidR="00353036" w:rsidRPr="00052FE1" w:rsidRDefault="00353036" w:rsidP="00E16D06">
            <w:pPr>
              <w:spacing w:before="120" w:after="120" w:line="240" w:lineRule="auto"/>
              <w:ind w:right="29"/>
              <w:rPr>
                <w:rFonts w:ascii="Montserrat" w:hAnsi="Montserrat" w:cs="Arial"/>
                <w:sz w:val="22"/>
                <w:szCs w:val="22"/>
                <w:lang w:val="ro-RO"/>
              </w:rPr>
            </w:pPr>
          </w:p>
        </w:tc>
        <w:tc>
          <w:tcPr>
            <w:tcW w:w="2293" w:type="dxa"/>
            <w:vMerge/>
          </w:tcPr>
          <w:p w14:paraId="3238BA74"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2268" w:type="dxa"/>
            <w:vMerge/>
          </w:tcPr>
          <w:p w14:paraId="4555C2BE"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7263" w:type="dxa"/>
          </w:tcPr>
          <w:p w14:paraId="061CBB42" w14:textId="2D55AE65"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 xml:space="preserve">Documentații </w:t>
            </w:r>
            <w:r w:rsidR="00515519" w:rsidRPr="00052FE1">
              <w:rPr>
                <w:rFonts w:ascii="Montserrat" w:hAnsi="Montserrat" w:cs="Arial"/>
                <w:b/>
                <w:bCs/>
                <w:sz w:val="22"/>
                <w:szCs w:val="22"/>
                <w:lang w:val="ro-RO"/>
              </w:rPr>
              <w:t>–</w:t>
            </w:r>
            <w:r w:rsidRPr="00052FE1">
              <w:rPr>
                <w:rFonts w:ascii="Montserrat" w:hAnsi="Montserrat" w:cs="Arial"/>
                <w:b/>
                <w:bCs/>
                <w:sz w:val="22"/>
                <w:szCs w:val="22"/>
                <w:lang w:val="ro-RO"/>
              </w:rPr>
              <w:t xml:space="preserve"> suport și cheltuieli pentru obținerea  de avize, acorduri și autorizații</w:t>
            </w:r>
            <w:r w:rsidR="00292520" w:rsidRPr="00052FE1">
              <w:rPr>
                <w:rFonts w:ascii="Montserrat" w:hAnsi="Montserrat" w:cs="Arial"/>
                <w:b/>
                <w:bCs/>
                <w:sz w:val="22"/>
                <w:szCs w:val="22"/>
                <w:lang w:val="ro-RO"/>
              </w:rPr>
              <w:t xml:space="preserve"> </w:t>
            </w:r>
            <w:r w:rsidR="00292520" w:rsidRPr="00052FE1">
              <w:rPr>
                <w:rFonts w:ascii="Montserrat" w:hAnsi="Montserrat" w:cs="Arial"/>
                <w:sz w:val="22"/>
                <w:szCs w:val="22"/>
                <w:lang w:val="ro-RO"/>
              </w:rPr>
              <w:t>– se includ cheltuieli pentru</w:t>
            </w:r>
            <w:r w:rsidRPr="00052FE1">
              <w:rPr>
                <w:rFonts w:ascii="Montserrat" w:hAnsi="Montserrat" w:cs="Arial"/>
                <w:sz w:val="22"/>
                <w:szCs w:val="22"/>
                <w:lang w:val="ro-RO"/>
              </w:rPr>
              <w:t>:</w:t>
            </w:r>
          </w:p>
          <w:p w14:paraId="17488A5A"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prelungirea </w:t>
            </w:r>
            <w:proofErr w:type="spellStart"/>
            <w:r w:rsidRPr="00052FE1">
              <w:rPr>
                <w:rFonts w:ascii="Montserrat" w:hAnsi="Montserrat" w:cs="Arial"/>
                <w:color w:val="27344C"/>
                <w:sz w:val="22"/>
                <w:szCs w:val="22"/>
              </w:rPr>
              <w:t>valabilităţii</w:t>
            </w:r>
            <w:proofErr w:type="spellEnd"/>
            <w:r w:rsidRPr="00052FE1">
              <w:rPr>
                <w:rFonts w:ascii="Montserrat" w:hAnsi="Montserrat" w:cs="Arial"/>
                <w:color w:val="27344C"/>
                <w:sz w:val="22"/>
                <w:szCs w:val="22"/>
              </w:rPr>
              <w:t xml:space="preserve"> certificatului de urbanism;</w:t>
            </w:r>
          </w:p>
          <w:p w14:paraId="54F05B16"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prelungirea </w:t>
            </w:r>
            <w:proofErr w:type="spellStart"/>
            <w:r w:rsidRPr="00052FE1">
              <w:rPr>
                <w:rFonts w:ascii="Montserrat" w:hAnsi="Montserrat" w:cs="Arial"/>
                <w:color w:val="27344C"/>
                <w:sz w:val="22"/>
                <w:szCs w:val="22"/>
              </w:rPr>
              <w:t>valabilităţii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autorizaţiei</w:t>
            </w:r>
            <w:proofErr w:type="spellEnd"/>
            <w:r w:rsidRPr="00052FE1">
              <w:rPr>
                <w:rFonts w:ascii="Montserrat" w:hAnsi="Montserrat" w:cs="Arial"/>
                <w:color w:val="27344C"/>
                <w:sz w:val="22"/>
                <w:szCs w:val="22"/>
              </w:rPr>
              <w:t xml:space="preserve"> de construire/</w:t>
            </w:r>
            <w:proofErr w:type="spellStart"/>
            <w:r w:rsidRPr="00052FE1">
              <w:rPr>
                <w:rFonts w:ascii="Montserrat" w:hAnsi="Montserrat" w:cs="Arial"/>
                <w:color w:val="27344C"/>
                <w:sz w:val="22"/>
                <w:szCs w:val="22"/>
              </w:rPr>
              <w:t>desfiinţare</w:t>
            </w:r>
            <w:proofErr w:type="spellEnd"/>
            <w:r w:rsidRPr="00052FE1">
              <w:rPr>
                <w:rFonts w:ascii="Montserrat" w:hAnsi="Montserrat" w:cs="Arial"/>
                <w:color w:val="27344C"/>
                <w:sz w:val="22"/>
                <w:szCs w:val="22"/>
              </w:rPr>
              <w:t>;</w:t>
            </w:r>
          </w:p>
          <w:p w14:paraId="23E34445"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avizelor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acordurilor pentru racorduri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branşamente</w:t>
            </w:r>
            <w:proofErr w:type="spellEnd"/>
            <w:r w:rsidRPr="00052FE1">
              <w:rPr>
                <w:rFonts w:ascii="Montserrat" w:hAnsi="Montserrat" w:cs="Arial"/>
                <w:color w:val="27344C"/>
                <w:sz w:val="22"/>
                <w:szCs w:val="22"/>
              </w:rPr>
              <w:t xml:space="preserve"> la </w:t>
            </w:r>
            <w:proofErr w:type="spellStart"/>
            <w:r w:rsidRPr="00052FE1">
              <w:rPr>
                <w:rFonts w:ascii="Montserrat" w:hAnsi="Montserrat" w:cs="Arial"/>
                <w:color w:val="27344C"/>
                <w:sz w:val="22"/>
                <w:szCs w:val="22"/>
              </w:rPr>
              <w:t>reţele</w:t>
            </w:r>
            <w:proofErr w:type="spellEnd"/>
            <w:r w:rsidRPr="00052FE1">
              <w:rPr>
                <w:rFonts w:ascii="Montserrat" w:hAnsi="Montserrat" w:cs="Arial"/>
                <w:color w:val="27344C"/>
                <w:sz w:val="22"/>
                <w:szCs w:val="22"/>
              </w:rPr>
              <w:t xml:space="preserve"> publice de apă, canalizare, gaze, termoficare, energie electrică, telefonie, telecomunicații etc.;</w:t>
            </w:r>
          </w:p>
          <w:p w14:paraId="60BEC668"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 xml:space="preserve">întocmirea </w:t>
            </w:r>
            <w:proofErr w:type="spellStart"/>
            <w:r w:rsidRPr="00052FE1">
              <w:rPr>
                <w:rFonts w:ascii="Montserrat" w:hAnsi="Montserrat" w:cs="Arial"/>
                <w:color w:val="27344C"/>
                <w:sz w:val="22"/>
                <w:szCs w:val="22"/>
              </w:rPr>
              <w:t>documentaţiei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numărului cadastral provizoriu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înregistrarea terenului în cartea funciară;</w:t>
            </w:r>
          </w:p>
          <w:p w14:paraId="11CE7E98"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actului administrativ al </w:t>
            </w:r>
            <w:proofErr w:type="spellStart"/>
            <w:r w:rsidRPr="00052FE1">
              <w:rPr>
                <w:rFonts w:ascii="Montserrat" w:hAnsi="Montserrat" w:cs="Arial"/>
                <w:color w:val="27344C"/>
                <w:sz w:val="22"/>
                <w:szCs w:val="22"/>
              </w:rPr>
              <w:t>autorităţii</w:t>
            </w:r>
            <w:proofErr w:type="spellEnd"/>
            <w:r w:rsidRPr="00052FE1">
              <w:rPr>
                <w:rFonts w:ascii="Montserrat" w:hAnsi="Montserrat" w:cs="Arial"/>
                <w:color w:val="27344C"/>
                <w:sz w:val="22"/>
                <w:szCs w:val="22"/>
              </w:rPr>
              <w:t xml:space="preserve"> competente pentru </w:t>
            </w:r>
            <w:proofErr w:type="spellStart"/>
            <w:r w:rsidRPr="00052FE1">
              <w:rPr>
                <w:rFonts w:ascii="Montserrat" w:hAnsi="Montserrat" w:cs="Arial"/>
                <w:color w:val="27344C"/>
                <w:sz w:val="22"/>
                <w:szCs w:val="22"/>
              </w:rPr>
              <w:t>protecţia</w:t>
            </w:r>
            <w:proofErr w:type="spellEnd"/>
            <w:r w:rsidRPr="00052FE1">
              <w:rPr>
                <w:rFonts w:ascii="Montserrat" w:hAnsi="Montserrat" w:cs="Arial"/>
                <w:color w:val="27344C"/>
                <w:sz w:val="22"/>
                <w:szCs w:val="22"/>
              </w:rPr>
              <w:t xml:space="preserve"> mediului;</w:t>
            </w:r>
          </w:p>
          <w:p w14:paraId="39DB3588" w14:textId="60281FD3"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proofErr w:type="spellStart"/>
            <w:r w:rsidRPr="00052FE1">
              <w:rPr>
                <w:rFonts w:ascii="Montserrat" w:hAnsi="Montserrat" w:cs="Arial"/>
                <w:color w:val="27344C"/>
                <w:sz w:val="22"/>
                <w:szCs w:val="22"/>
              </w:rPr>
              <w:t>obţinerea</w:t>
            </w:r>
            <w:proofErr w:type="spellEnd"/>
            <w:r w:rsidRPr="00052FE1">
              <w:rPr>
                <w:rFonts w:ascii="Montserrat" w:hAnsi="Montserrat" w:cs="Arial"/>
                <w:color w:val="27344C"/>
                <w:sz w:val="22"/>
                <w:szCs w:val="22"/>
              </w:rPr>
              <w:t xml:space="preserve"> avizului P.S.I.</w:t>
            </w:r>
            <w:r w:rsidR="00DB4290" w:rsidRPr="00052FE1">
              <w:rPr>
                <w:rFonts w:ascii="Montserrat" w:hAnsi="Montserrat" w:cs="Arial"/>
                <w:color w:val="27344C"/>
                <w:sz w:val="22"/>
                <w:szCs w:val="22"/>
              </w:rPr>
              <w:t>/autorizației ISU</w:t>
            </w:r>
            <w:r w:rsidRPr="00052FE1">
              <w:rPr>
                <w:rFonts w:ascii="Montserrat" w:hAnsi="Montserrat" w:cs="Arial"/>
                <w:color w:val="27344C"/>
                <w:sz w:val="22"/>
                <w:szCs w:val="22"/>
              </w:rPr>
              <w:t>;</w:t>
            </w:r>
          </w:p>
          <w:p w14:paraId="29A1719B" w14:textId="77777777" w:rsidR="00353036" w:rsidRPr="00052FE1" w:rsidRDefault="00353036" w:rsidP="00E16D06">
            <w:pPr>
              <w:pStyle w:val="ListParagraph"/>
              <w:numPr>
                <w:ilvl w:val="0"/>
                <w:numId w:val="1"/>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 xml:space="preserve">alte avize, acorduri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autorizaţii</w:t>
            </w:r>
            <w:proofErr w:type="spellEnd"/>
            <w:r w:rsidRPr="00052FE1">
              <w:rPr>
                <w:rFonts w:ascii="Montserrat" w:hAnsi="Montserrat" w:cs="Arial"/>
                <w:color w:val="27344C"/>
                <w:sz w:val="22"/>
                <w:szCs w:val="22"/>
              </w:rPr>
              <w:t xml:space="preserve"> solicitate prin certificatul de urbanism sau autorizații de funcționare, necesare în vederea implementării în bune condiții a proiectului.</w:t>
            </w:r>
          </w:p>
        </w:tc>
      </w:tr>
      <w:tr w:rsidR="00E16D06" w:rsidRPr="00052FE1" w14:paraId="6E7B90C0" w14:textId="77777777" w:rsidTr="003E5CC1">
        <w:tc>
          <w:tcPr>
            <w:tcW w:w="3514" w:type="dxa"/>
          </w:tcPr>
          <w:p w14:paraId="578D469F" w14:textId="67175AC4" w:rsidR="001B155E" w:rsidRPr="00052FE1" w:rsidRDefault="001B155E" w:rsidP="00E16D06">
            <w:pPr>
              <w:spacing w:before="120" w:after="120" w:line="240" w:lineRule="auto"/>
              <w:rPr>
                <w:rFonts w:ascii="Montserrat" w:hAnsi="Montserrat" w:cs="Arial"/>
                <w:b/>
                <w:bCs/>
                <w:sz w:val="22"/>
                <w:szCs w:val="22"/>
                <w:lang w:val="ro-RO"/>
              </w:rPr>
            </w:pPr>
            <w:r w:rsidRPr="00052FE1">
              <w:rPr>
                <w:rFonts w:ascii="Montserrat" w:hAnsi="Montserrat" w:cs="Arial"/>
                <w:b/>
                <w:bCs/>
                <w:sz w:val="22"/>
                <w:szCs w:val="22"/>
                <w:lang w:val="ro-RO"/>
              </w:rPr>
              <w:lastRenderedPageBreak/>
              <w:t>Servicii/</w:t>
            </w:r>
          </w:p>
          <w:p w14:paraId="014BE0DE" w14:textId="233D1274" w:rsidR="00353036" w:rsidRPr="00052FE1" w:rsidRDefault="004843FF"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3.3 Expertizare tehnică</w:t>
            </w:r>
          </w:p>
        </w:tc>
        <w:tc>
          <w:tcPr>
            <w:tcW w:w="2293" w:type="dxa"/>
            <w:vMerge/>
          </w:tcPr>
          <w:p w14:paraId="56FE6409"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2268" w:type="dxa"/>
            <w:vMerge/>
          </w:tcPr>
          <w:p w14:paraId="7850A0BB"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7263" w:type="dxa"/>
          </w:tcPr>
          <w:p w14:paraId="48332E14" w14:textId="4DC076A6" w:rsidR="0053466B"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Expertiză tehnică</w:t>
            </w:r>
            <w:r w:rsidRPr="00052FE1">
              <w:rPr>
                <w:rFonts w:ascii="Montserrat" w:hAnsi="Montserrat" w:cs="Arial"/>
                <w:sz w:val="22"/>
                <w:szCs w:val="22"/>
                <w:lang w:val="ro-RO"/>
              </w:rPr>
              <w:t xml:space="preserve">: </w:t>
            </w:r>
            <w:r w:rsidR="00F8480F" w:rsidRPr="00052FE1">
              <w:rPr>
                <w:rFonts w:ascii="Montserrat" w:hAnsi="Montserrat" w:cs="Arial"/>
                <w:sz w:val="22"/>
                <w:szCs w:val="22"/>
                <w:lang w:val="ro-RO"/>
              </w:rPr>
              <w:t xml:space="preserve">se includ </w:t>
            </w:r>
            <w:r w:rsidRPr="00052FE1">
              <w:rPr>
                <w:rFonts w:ascii="Montserrat" w:hAnsi="Montserrat" w:cs="Arial"/>
                <w:sz w:val="22"/>
                <w:szCs w:val="22"/>
                <w:lang w:val="ro-RO"/>
              </w:rPr>
              <w:t>cheltuielile cu elaborarea expertizelor tehnice a construcțiilor existente, a structurilor și/sau, după caz, a proiectelor tehnice, inclusiv întocmirea de către expertul tehnic a raportului de expertiză tehnică, în conformitate cu prevederile art. 14 alin. (2) din HG 907/2016.</w:t>
            </w:r>
          </w:p>
        </w:tc>
      </w:tr>
      <w:tr w:rsidR="00E16D06" w:rsidRPr="00052FE1" w14:paraId="297AD073" w14:textId="77777777" w:rsidTr="003E5CC1">
        <w:tc>
          <w:tcPr>
            <w:tcW w:w="3514" w:type="dxa"/>
          </w:tcPr>
          <w:p w14:paraId="14F15AE6" w14:textId="77777777" w:rsidR="00AF2718" w:rsidRPr="00052FE1" w:rsidRDefault="00AF2718" w:rsidP="00E16D06">
            <w:pPr>
              <w:spacing w:line="240" w:lineRule="auto"/>
              <w:ind w:right="-386"/>
              <w:rPr>
                <w:rFonts w:ascii="Montserrat" w:hAnsi="Montserrat" w:cs="Arial"/>
                <w:b/>
                <w:bCs/>
                <w:sz w:val="22"/>
                <w:szCs w:val="22"/>
                <w:lang w:val="ro-RO"/>
              </w:rPr>
            </w:pPr>
            <w:r w:rsidRPr="00052FE1">
              <w:rPr>
                <w:rFonts w:ascii="Montserrat" w:hAnsi="Montserrat" w:cs="Arial"/>
                <w:b/>
                <w:bCs/>
                <w:sz w:val="22"/>
                <w:szCs w:val="22"/>
                <w:lang w:val="ro-RO"/>
              </w:rPr>
              <w:t>Servicii/</w:t>
            </w:r>
          </w:p>
          <w:p w14:paraId="0A38D8C3" w14:textId="77777777" w:rsidR="00AF2718" w:rsidRPr="00052FE1" w:rsidRDefault="00AF2718" w:rsidP="00E16D06">
            <w:pPr>
              <w:spacing w:line="240" w:lineRule="auto"/>
              <w:ind w:right="-386"/>
              <w:rPr>
                <w:rFonts w:ascii="Montserrat" w:hAnsi="Montserrat" w:cs="Arial"/>
                <w:b/>
                <w:bCs/>
                <w:sz w:val="22"/>
                <w:szCs w:val="22"/>
                <w:lang w:val="ro-RO"/>
              </w:rPr>
            </w:pPr>
          </w:p>
          <w:p w14:paraId="44F05061" w14:textId="422CCC1E" w:rsidR="00AF2718" w:rsidRPr="00052FE1" w:rsidRDefault="00AF2718" w:rsidP="00E16D06">
            <w:pPr>
              <w:spacing w:before="120" w:after="120" w:line="240" w:lineRule="auto"/>
              <w:rPr>
                <w:rFonts w:ascii="Montserrat" w:hAnsi="Montserrat" w:cs="Arial"/>
                <w:b/>
                <w:bCs/>
                <w:sz w:val="22"/>
                <w:szCs w:val="22"/>
                <w:lang w:val="ro-RO"/>
              </w:rPr>
            </w:pPr>
            <w:r w:rsidRPr="00052FE1">
              <w:rPr>
                <w:rFonts w:ascii="Montserrat" w:hAnsi="Montserrat" w:cs="Arial"/>
                <w:sz w:val="22"/>
                <w:szCs w:val="22"/>
                <w:lang w:val="ro-RO"/>
              </w:rPr>
              <w:t xml:space="preserve">3.4 </w:t>
            </w:r>
            <w:r w:rsidRPr="00052FE1">
              <w:rPr>
                <w:rFonts w:ascii="Montserrat" w:hAnsi="Montserrat" w:cs="Arial"/>
                <w:bCs/>
                <w:sz w:val="22"/>
                <w:szCs w:val="22"/>
                <w:lang w:val="ro-RO"/>
              </w:rPr>
              <w:t xml:space="preserve"> Certificarea </w:t>
            </w:r>
            <w:r w:rsidR="00F8480F" w:rsidRPr="00052FE1">
              <w:rPr>
                <w:rFonts w:ascii="Montserrat" w:hAnsi="Montserrat" w:cs="Arial"/>
                <w:bCs/>
                <w:sz w:val="22"/>
                <w:szCs w:val="22"/>
                <w:lang w:val="ro-RO"/>
              </w:rPr>
              <w:t>performanței</w:t>
            </w:r>
            <w:r w:rsidRPr="00052FE1">
              <w:rPr>
                <w:rFonts w:ascii="Montserrat" w:hAnsi="Montserrat" w:cs="Arial"/>
                <w:bCs/>
                <w:sz w:val="22"/>
                <w:szCs w:val="22"/>
                <w:lang w:val="ro-RO"/>
              </w:rPr>
              <w:t xml:space="preserve"> energetice </w:t>
            </w:r>
            <w:proofErr w:type="spellStart"/>
            <w:r w:rsidRPr="00052FE1">
              <w:rPr>
                <w:rFonts w:ascii="Montserrat" w:hAnsi="Montserrat" w:cs="Arial"/>
                <w:bCs/>
                <w:sz w:val="22"/>
                <w:szCs w:val="22"/>
                <w:lang w:val="ro-RO"/>
              </w:rPr>
              <w:t>şi</w:t>
            </w:r>
            <w:proofErr w:type="spellEnd"/>
            <w:r w:rsidRPr="00052FE1">
              <w:rPr>
                <w:rFonts w:ascii="Montserrat" w:hAnsi="Montserrat" w:cs="Arial"/>
                <w:bCs/>
                <w:sz w:val="22"/>
                <w:szCs w:val="22"/>
                <w:lang w:val="ro-RO"/>
              </w:rPr>
              <w:t xml:space="preserve"> auditul energetic al clădirilor,  auditul de siguranță rutieră</w:t>
            </w:r>
          </w:p>
        </w:tc>
        <w:tc>
          <w:tcPr>
            <w:tcW w:w="2293" w:type="dxa"/>
            <w:vMerge/>
          </w:tcPr>
          <w:p w14:paraId="52486F2E" w14:textId="77777777" w:rsidR="00AF2718" w:rsidRPr="00052FE1" w:rsidRDefault="00AF2718" w:rsidP="00E16D06">
            <w:pPr>
              <w:spacing w:before="120" w:after="120" w:line="240" w:lineRule="auto"/>
              <w:jc w:val="both"/>
              <w:rPr>
                <w:rFonts w:ascii="Montserrat" w:hAnsi="Montserrat" w:cs="Arial"/>
                <w:sz w:val="22"/>
                <w:szCs w:val="22"/>
                <w:lang w:val="ro-RO"/>
              </w:rPr>
            </w:pPr>
          </w:p>
        </w:tc>
        <w:tc>
          <w:tcPr>
            <w:tcW w:w="2268" w:type="dxa"/>
            <w:vMerge/>
          </w:tcPr>
          <w:p w14:paraId="3FDE1EAA" w14:textId="77777777" w:rsidR="00AF2718" w:rsidRPr="00052FE1" w:rsidRDefault="00AF2718" w:rsidP="00E16D06">
            <w:pPr>
              <w:spacing w:before="120" w:after="120" w:line="240" w:lineRule="auto"/>
              <w:jc w:val="both"/>
              <w:rPr>
                <w:rFonts w:ascii="Montserrat" w:hAnsi="Montserrat" w:cs="Arial"/>
                <w:sz w:val="22"/>
                <w:szCs w:val="22"/>
                <w:lang w:val="ro-RO"/>
              </w:rPr>
            </w:pPr>
          </w:p>
        </w:tc>
        <w:tc>
          <w:tcPr>
            <w:tcW w:w="7263" w:type="dxa"/>
          </w:tcPr>
          <w:p w14:paraId="474B2943" w14:textId="0440A4FD" w:rsidR="00AF2718" w:rsidRPr="00052FE1" w:rsidRDefault="00AF2718" w:rsidP="00E16D06">
            <w:pPr>
              <w:spacing w:before="120" w:after="120" w:line="240" w:lineRule="auto"/>
              <w:jc w:val="both"/>
              <w:rPr>
                <w:rFonts w:ascii="Montserrat" w:hAnsi="Montserrat" w:cs="Arial"/>
                <w:b/>
                <w:bCs/>
                <w:sz w:val="22"/>
                <w:szCs w:val="22"/>
                <w:lang w:val="ro-RO"/>
              </w:rPr>
            </w:pPr>
            <w:r w:rsidRPr="00052FE1">
              <w:rPr>
                <w:rFonts w:ascii="Montserrat" w:hAnsi="Montserrat" w:cs="Arial"/>
                <w:sz w:val="22"/>
                <w:szCs w:val="22"/>
                <w:lang w:val="ro-RO"/>
              </w:rPr>
              <w:t xml:space="preserve">Se includ cheltuielile aferente </w:t>
            </w:r>
            <w:r w:rsidRPr="00052FE1">
              <w:rPr>
                <w:rFonts w:ascii="Montserrat" w:hAnsi="Montserrat" w:cs="Arial"/>
                <w:bCs/>
                <w:sz w:val="22"/>
                <w:szCs w:val="22"/>
                <w:lang w:val="ro-RO"/>
              </w:rPr>
              <w:t xml:space="preserve">certificării </w:t>
            </w:r>
            <w:proofErr w:type="spellStart"/>
            <w:r w:rsidRPr="00052FE1">
              <w:rPr>
                <w:rFonts w:ascii="Montserrat" w:hAnsi="Montserrat" w:cs="Arial"/>
                <w:bCs/>
                <w:sz w:val="22"/>
                <w:szCs w:val="22"/>
                <w:lang w:val="ro-RO"/>
              </w:rPr>
              <w:t>performanţei</w:t>
            </w:r>
            <w:proofErr w:type="spellEnd"/>
            <w:r w:rsidRPr="00052FE1">
              <w:rPr>
                <w:rFonts w:ascii="Montserrat" w:hAnsi="Montserrat" w:cs="Arial"/>
                <w:bCs/>
                <w:sz w:val="22"/>
                <w:szCs w:val="22"/>
                <w:lang w:val="ro-RO"/>
              </w:rPr>
              <w:t xml:space="preserve"> energetice </w:t>
            </w:r>
            <w:proofErr w:type="spellStart"/>
            <w:r w:rsidRPr="00052FE1">
              <w:rPr>
                <w:rFonts w:ascii="Montserrat" w:hAnsi="Montserrat" w:cs="Arial"/>
                <w:bCs/>
                <w:sz w:val="22"/>
                <w:szCs w:val="22"/>
                <w:lang w:val="ro-RO"/>
              </w:rPr>
              <w:t>şi</w:t>
            </w:r>
            <w:proofErr w:type="spellEnd"/>
            <w:r w:rsidRPr="00052FE1">
              <w:rPr>
                <w:rFonts w:ascii="Montserrat" w:hAnsi="Montserrat" w:cs="Arial"/>
                <w:bCs/>
                <w:sz w:val="22"/>
                <w:szCs w:val="22"/>
                <w:lang w:val="ro-RO"/>
              </w:rPr>
              <w:t xml:space="preserve"> auditului energetic al clădirilor,  auditului de siguranță rutieră.</w:t>
            </w:r>
          </w:p>
        </w:tc>
      </w:tr>
      <w:tr w:rsidR="00E16D06" w:rsidRPr="00052FE1" w14:paraId="47DD4BF5" w14:textId="77777777" w:rsidTr="003E5CC1">
        <w:tc>
          <w:tcPr>
            <w:tcW w:w="3514" w:type="dxa"/>
          </w:tcPr>
          <w:p w14:paraId="31620AB7" w14:textId="060206C5" w:rsidR="001B155E" w:rsidRPr="00052FE1" w:rsidRDefault="001B155E" w:rsidP="00E16D06">
            <w:pPr>
              <w:spacing w:before="120" w:after="120" w:line="240" w:lineRule="auto"/>
              <w:rPr>
                <w:rFonts w:ascii="Montserrat" w:hAnsi="Montserrat" w:cs="Arial"/>
                <w:b/>
                <w:bCs/>
                <w:sz w:val="22"/>
                <w:szCs w:val="22"/>
                <w:lang w:val="ro-RO"/>
              </w:rPr>
            </w:pPr>
            <w:r w:rsidRPr="00052FE1">
              <w:rPr>
                <w:rFonts w:ascii="Montserrat" w:hAnsi="Montserrat" w:cs="Arial"/>
                <w:b/>
                <w:bCs/>
                <w:sz w:val="22"/>
                <w:szCs w:val="22"/>
                <w:lang w:val="ro-RO"/>
              </w:rPr>
              <w:t>Servicii/</w:t>
            </w:r>
          </w:p>
          <w:p w14:paraId="44E5430A" w14:textId="4DC742F2" w:rsidR="00F46774" w:rsidRPr="00052FE1" w:rsidRDefault="00F46774"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3.5.1 Temă de proiectare</w:t>
            </w:r>
          </w:p>
          <w:p w14:paraId="706009E4" w14:textId="1417FC5E" w:rsidR="00F46774" w:rsidRPr="00052FE1" w:rsidRDefault="00F46774"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3.5.2 Studiu de prefezabilitate</w:t>
            </w:r>
          </w:p>
          <w:p w14:paraId="72ABEA07" w14:textId="6D9F2C9D" w:rsidR="004843FF" w:rsidRPr="00052FE1" w:rsidRDefault="004843FF"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3.5.3. Studiu de fezabilitate/documentație de avizare a lucrărilor de intervenții</w:t>
            </w:r>
            <w:r w:rsidR="00D75D76" w:rsidRPr="00052FE1">
              <w:rPr>
                <w:rFonts w:ascii="Montserrat" w:hAnsi="Montserrat" w:cs="Arial"/>
                <w:sz w:val="22"/>
                <w:szCs w:val="22"/>
                <w:lang w:val="ro-RO"/>
              </w:rPr>
              <w:t xml:space="preserve"> </w:t>
            </w:r>
            <w:r w:rsidRPr="00052FE1">
              <w:rPr>
                <w:rFonts w:ascii="Montserrat" w:hAnsi="Montserrat" w:cs="Arial"/>
                <w:sz w:val="22"/>
                <w:szCs w:val="22"/>
                <w:lang w:val="ro-RO"/>
              </w:rPr>
              <w:t>și</w:t>
            </w:r>
            <w:r w:rsidR="00660271" w:rsidRPr="00052FE1">
              <w:rPr>
                <w:rFonts w:ascii="Montserrat" w:hAnsi="Montserrat" w:cs="Arial"/>
                <w:sz w:val="22"/>
                <w:szCs w:val="22"/>
                <w:lang w:val="ro-RO"/>
              </w:rPr>
              <w:t xml:space="preserve"> </w:t>
            </w:r>
            <w:r w:rsidRPr="00052FE1">
              <w:rPr>
                <w:rFonts w:ascii="Montserrat" w:hAnsi="Montserrat" w:cs="Arial"/>
                <w:sz w:val="22"/>
                <w:szCs w:val="22"/>
                <w:lang w:val="ro-RO"/>
              </w:rPr>
              <w:t>deviz general</w:t>
            </w:r>
          </w:p>
          <w:p w14:paraId="6D7FADD4" w14:textId="763455D6" w:rsidR="00F46774" w:rsidRPr="00052FE1" w:rsidRDefault="00F46774"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3.5.4 Documentațiile tehnice necesare în vederea obținerii avizelor/acordurilor/autorizațiilor</w:t>
            </w:r>
          </w:p>
          <w:p w14:paraId="47D5225C" w14:textId="0E7F7D19" w:rsidR="00F46774" w:rsidRPr="00052FE1" w:rsidRDefault="00F46774"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t>3.5.5 Verificarea tehnică de calitate a proiectului tehnic și a detaliilor de execuție</w:t>
            </w:r>
          </w:p>
          <w:p w14:paraId="156D0DA3" w14:textId="7451E5E4" w:rsidR="00A12185" w:rsidRPr="00052FE1" w:rsidRDefault="00F46774" w:rsidP="00E16D06">
            <w:pPr>
              <w:spacing w:before="120" w:after="120" w:line="240" w:lineRule="auto"/>
              <w:rPr>
                <w:rFonts w:ascii="Montserrat" w:hAnsi="Montserrat" w:cs="Arial"/>
                <w:sz w:val="22"/>
                <w:szCs w:val="22"/>
                <w:lang w:val="ro-RO"/>
              </w:rPr>
            </w:pPr>
            <w:r w:rsidRPr="00052FE1">
              <w:rPr>
                <w:rFonts w:ascii="Montserrat" w:hAnsi="Montserrat" w:cs="Arial"/>
                <w:sz w:val="22"/>
                <w:szCs w:val="22"/>
                <w:lang w:val="ro-RO"/>
              </w:rPr>
              <w:lastRenderedPageBreak/>
              <w:t>3.5.6 Proiect tehnic și detalii de execuție</w:t>
            </w:r>
          </w:p>
        </w:tc>
        <w:tc>
          <w:tcPr>
            <w:tcW w:w="2293" w:type="dxa"/>
            <w:vMerge/>
          </w:tcPr>
          <w:p w14:paraId="13B0F1AC"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2268" w:type="dxa"/>
            <w:vMerge/>
          </w:tcPr>
          <w:p w14:paraId="06340398"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7263" w:type="dxa"/>
          </w:tcPr>
          <w:p w14:paraId="147A82DD" w14:textId="37C48973"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Proiectare</w:t>
            </w:r>
            <w:r w:rsidR="00292520" w:rsidRPr="00052FE1">
              <w:rPr>
                <w:rFonts w:ascii="Montserrat" w:hAnsi="Montserrat" w:cs="Arial"/>
                <w:b/>
                <w:bCs/>
                <w:sz w:val="22"/>
                <w:szCs w:val="22"/>
                <w:lang w:val="ro-RO"/>
              </w:rPr>
              <w:t xml:space="preserve"> -</w:t>
            </w:r>
            <w:r w:rsidR="00292520" w:rsidRPr="00052FE1">
              <w:rPr>
                <w:rFonts w:ascii="Montserrat" w:hAnsi="Montserrat" w:cs="Arial"/>
                <w:sz w:val="22"/>
                <w:szCs w:val="22"/>
                <w:lang w:val="ro-RO"/>
              </w:rPr>
              <w:t xml:space="preserve"> se includ </w:t>
            </w:r>
            <w:r w:rsidRPr="00052FE1">
              <w:rPr>
                <w:rFonts w:ascii="Montserrat" w:hAnsi="Montserrat" w:cs="Arial"/>
                <w:sz w:val="22"/>
                <w:szCs w:val="22"/>
                <w:lang w:val="ro-RO"/>
              </w:rPr>
              <w:t>cheltuielile pentru:</w:t>
            </w:r>
          </w:p>
          <w:p w14:paraId="3AFB04F1" w14:textId="5162B430" w:rsidR="00353036" w:rsidRPr="00052FE1" w:rsidRDefault="00353036" w:rsidP="00E16D06">
            <w:pPr>
              <w:pStyle w:val="ListParagraph"/>
              <w:numPr>
                <w:ilvl w:val="0"/>
                <w:numId w:val="2"/>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elaborarea tuturor fazelor de proiectare: studiu de prefezabilitate, studii de fezabilitate/</w:t>
            </w:r>
            <w:r w:rsidR="004843FF" w:rsidRPr="00052FE1">
              <w:rPr>
                <w:rFonts w:ascii="Montserrat" w:hAnsi="Montserrat" w:cs="Arial"/>
                <w:color w:val="27344C"/>
                <w:sz w:val="22"/>
                <w:szCs w:val="22"/>
              </w:rPr>
              <w:t xml:space="preserve"> </w:t>
            </w:r>
            <w:r w:rsidRPr="00052FE1">
              <w:rPr>
                <w:rFonts w:ascii="Montserrat" w:hAnsi="Montserrat" w:cs="Arial"/>
                <w:color w:val="27344C"/>
                <w:sz w:val="22"/>
                <w:szCs w:val="22"/>
              </w:rPr>
              <w:t xml:space="preserve">documentații de avizare a lucrărilor de intervenție, proiect tehnic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detalii de </w:t>
            </w:r>
            <w:proofErr w:type="spellStart"/>
            <w:r w:rsidRPr="00052FE1">
              <w:rPr>
                <w:rFonts w:ascii="Montserrat" w:hAnsi="Montserrat" w:cs="Arial"/>
                <w:color w:val="27344C"/>
                <w:sz w:val="22"/>
                <w:szCs w:val="22"/>
              </w:rPr>
              <w:t>execuţie</w:t>
            </w:r>
            <w:proofErr w:type="spellEnd"/>
            <w:r w:rsidRPr="00052FE1">
              <w:rPr>
                <w:rFonts w:ascii="Montserrat" w:hAnsi="Montserrat" w:cs="Arial"/>
                <w:color w:val="27344C"/>
                <w:sz w:val="22"/>
                <w:szCs w:val="22"/>
              </w:rPr>
              <w:t>;</w:t>
            </w:r>
          </w:p>
          <w:p w14:paraId="4AF97548" w14:textId="39CE40EA" w:rsidR="00353036" w:rsidRPr="00052FE1" w:rsidRDefault="00353036" w:rsidP="00E16D06">
            <w:pPr>
              <w:pStyle w:val="ListParagraph"/>
              <w:numPr>
                <w:ilvl w:val="0"/>
                <w:numId w:val="2"/>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plata verificării tehnice de calitate a proie</w:t>
            </w:r>
            <w:r w:rsidR="00DC39C0" w:rsidRPr="00052FE1">
              <w:rPr>
                <w:rFonts w:ascii="Montserrat" w:hAnsi="Montserrat" w:cs="Arial"/>
                <w:color w:val="27344C"/>
                <w:sz w:val="22"/>
                <w:szCs w:val="22"/>
              </w:rPr>
              <w:t>c</w:t>
            </w:r>
            <w:r w:rsidRPr="00052FE1">
              <w:rPr>
                <w:rFonts w:ascii="Montserrat" w:hAnsi="Montserrat" w:cs="Arial"/>
                <w:color w:val="27344C"/>
                <w:sz w:val="22"/>
                <w:szCs w:val="22"/>
              </w:rPr>
              <w:t>tului tehnic și a detaliilor de execuție;</w:t>
            </w:r>
          </w:p>
          <w:p w14:paraId="64DB19D3" w14:textId="34109883" w:rsidR="00353036" w:rsidRPr="00052FE1" w:rsidRDefault="00353036" w:rsidP="00E16D06">
            <w:pPr>
              <w:pStyle w:val="ListParagraph"/>
              <w:numPr>
                <w:ilvl w:val="0"/>
                <w:numId w:val="2"/>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 xml:space="preserve">elaborarea </w:t>
            </w:r>
            <w:proofErr w:type="spellStart"/>
            <w:r w:rsidRPr="00052FE1">
              <w:rPr>
                <w:rFonts w:ascii="Montserrat" w:hAnsi="Montserrat" w:cs="Arial"/>
                <w:color w:val="27344C"/>
                <w:sz w:val="22"/>
                <w:szCs w:val="22"/>
              </w:rPr>
              <w:t>documentaţiilor</w:t>
            </w:r>
            <w:proofErr w:type="spellEnd"/>
            <w:r w:rsidRPr="00052FE1">
              <w:rPr>
                <w:rFonts w:ascii="Montserrat" w:hAnsi="Montserrat" w:cs="Arial"/>
                <w:color w:val="27344C"/>
                <w:sz w:val="22"/>
                <w:szCs w:val="22"/>
              </w:rPr>
              <w:t xml:space="preserve"> necesare </w:t>
            </w:r>
            <w:proofErr w:type="spellStart"/>
            <w:r w:rsidRPr="00052FE1">
              <w:rPr>
                <w:rFonts w:ascii="Montserrat" w:hAnsi="Montserrat" w:cs="Arial"/>
                <w:color w:val="27344C"/>
                <w:sz w:val="22"/>
                <w:szCs w:val="22"/>
              </w:rPr>
              <w:t>obţinerii</w:t>
            </w:r>
            <w:proofErr w:type="spellEnd"/>
            <w:r w:rsidRPr="00052FE1">
              <w:rPr>
                <w:rFonts w:ascii="Montserrat" w:hAnsi="Montserrat" w:cs="Arial"/>
                <w:color w:val="27344C"/>
                <w:sz w:val="22"/>
                <w:szCs w:val="22"/>
              </w:rPr>
              <w:t xml:space="preserve"> acordurilor, avizelor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autorizaţiilor</w:t>
            </w:r>
            <w:proofErr w:type="spellEnd"/>
            <w:r w:rsidRPr="00052FE1">
              <w:rPr>
                <w:rFonts w:ascii="Montserrat" w:hAnsi="Montserrat" w:cs="Arial"/>
                <w:color w:val="27344C"/>
                <w:sz w:val="22"/>
                <w:szCs w:val="22"/>
              </w:rPr>
              <w:t xml:space="preserve"> aferente obiectivului de </w:t>
            </w:r>
            <w:proofErr w:type="spellStart"/>
            <w:r w:rsidRPr="00052FE1">
              <w:rPr>
                <w:rFonts w:ascii="Montserrat" w:hAnsi="Montserrat" w:cs="Arial"/>
                <w:color w:val="27344C"/>
                <w:sz w:val="22"/>
                <w:szCs w:val="22"/>
              </w:rPr>
              <w:t>investiţie</w:t>
            </w:r>
            <w:proofErr w:type="spellEnd"/>
            <w:r w:rsidRPr="00052FE1">
              <w:rPr>
                <w:rFonts w:ascii="Montserrat" w:hAnsi="Montserrat" w:cs="Arial"/>
                <w:color w:val="27344C"/>
                <w:sz w:val="22"/>
                <w:szCs w:val="22"/>
              </w:rPr>
              <w:t xml:space="preserve"> - </w:t>
            </w:r>
            <w:proofErr w:type="spellStart"/>
            <w:r w:rsidRPr="00052FE1">
              <w:rPr>
                <w:rFonts w:ascii="Montserrat" w:hAnsi="Montserrat" w:cs="Arial"/>
                <w:color w:val="27344C"/>
                <w:sz w:val="22"/>
                <w:szCs w:val="22"/>
              </w:rPr>
              <w:t>documentaţii</w:t>
            </w:r>
            <w:proofErr w:type="spellEnd"/>
            <w:r w:rsidRPr="00052FE1">
              <w:rPr>
                <w:rFonts w:ascii="Montserrat" w:hAnsi="Montserrat" w:cs="Arial"/>
                <w:color w:val="27344C"/>
                <w:sz w:val="22"/>
                <w:szCs w:val="22"/>
              </w:rPr>
              <w:t xml:space="preserve"> ce stau la baza emiterii avizelor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acordurilor impuse prin certificatul de urbanism, </w:t>
            </w:r>
            <w:proofErr w:type="spellStart"/>
            <w:r w:rsidRPr="00052FE1">
              <w:rPr>
                <w:rFonts w:ascii="Montserrat" w:hAnsi="Montserrat" w:cs="Arial"/>
                <w:color w:val="27344C"/>
                <w:sz w:val="22"/>
                <w:szCs w:val="22"/>
              </w:rPr>
              <w:t>documentaţii</w:t>
            </w:r>
            <w:proofErr w:type="spellEnd"/>
            <w:r w:rsidRPr="00052FE1">
              <w:rPr>
                <w:rFonts w:ascii="Montserrat" w:hAnsi="Montserrat" w:cs="Arial"/>
                <w:color w:val="27344C"/>
                <w:sz w:val="22"/>
                <w:szCs w:val="22"/>
              </w:rPr>
              <w:t xml:space="preserve"> urbanistice, studii de impact, studii/ expertize de amplasament</w:t>
            </w:r>
            <w:r w:rsidR="00DB4290" w:rsidRPr="00052FE1">
              <w:rPr>
                <w:rFonts w:ascii="Montserrat" w:hAnsi="Montserrat" w:cs="Arial"/>
                <w:color w:val="27344C"/>
                <w:sz w:val="22"/>
                <w:szCs w:val="22"/>
              </w:rPr>
              <w:t xml:space="preserve">, studii de specialitate </w:t>
            </w:r>
            <w:r w:rsidRPr="00052FE1">
              <w:rPr>
                <w:rFonts w:ascii="Montserrat" w:hAnsi="Montserrat" w:cs="Arial"/>
                <w:color w:val="27344C"/>
                <w:sz w:val="22"/>
                <w:szCs w:val="22"/>
              </w:rPr>
              <w:t>etc.</w:t>
            </w:r>
          </w:p>
          <w:p w14:paraId="40BBE455" w14:textId="0DBB24CE" w:rsidR="009E16EA" w:rsidRPr="00052FE1" w:rsidRDefault="009E16EA" w:rsidP="00E16D06">
            <w:pPr>
              <w:pStyle w:val="ListParagraph"/>
              <w:numPr>
                <w:ilvl w:val="0"/>
                <w:numId w:val="2"/>
              </w:numPr>
              <w:spacing w:before="120" w:after="120"/>
              <w:ind w:left="316"/>
              <w:rPr>
                <w:rFonts w:ascii="Montserrat" w:hAnsi="Montserrat" w:cs="Arial"/>
                <w:color w:val="27344C"/>
                <w:sz w:val="22"/>
                <w:szCs w:val="22"/>
              </w:rPr>
            </w:pPr>
            <w:r w:rsidRPr="00052FE1">
              <w:rPr>
                <w:rFonts w:ascii="Montserrat" w:hAnsi="Montserrat" w:cs="Arial"/>
                <w:color w:val="27344C"/>
                <w:sz w:val="22"/>
                <w:szCs w:val="22"/>
              </w:rPr>
              <w:t xml:space="preserve">realizarea unei </w:t>
            </w:r>
            <w:proofErr w:type="spellStart"/>
            <w:r w:rsidRPr="00052FE1">
              <w:rPr>
                <w:rFonts w:ascii="Montserrat" w:hAnsi="Montserrat" w:cs="Arial"/>
                <w:color w:val="27344C"/>
                <w:sz w:val="22"/>
                <w:szCs w:val="22"/>
              </w:rPr>
              <w:t>randări</w:t>
            </w:r>
            <w:proofErr w:type="spellEnd"/>
            <w:r w:rsidRPr="00052FE1">
              <w:rPr>
                <w:rFonts w:ascii="Montserrat" w:hAnsi="Montserrat" w:cs="Arial"/>
                <w:color w:val="27344C"/>
                <w:sz w:val="22"/>
                <w:szCs w:val="22"/>
              </w:rPr>
              <w:t xml:space="preserve"> 3D a investiției</w:t>
            </w:r>
            <w:r w:rsidR="00F8480F" w:rsidRPr="00052FE1">
              <w:rPr>
                <w:rFonts w:ascii="Montserrat" w:hAnsi="Montserrat" w:cs="Arial"/>
                <w:color w:val="27344C"/>
                <w:sz w:val="22"/>
                <w:szCs w:val="22"/>
              </w:rPr>
              <w:t>.</w:t>
            </w:r>
          </w:p>
          <w:p w14:paraId="5F151BED" w14:textId="17B974A0" w:rsidR="0011748E" w:rsidRPr="00052FE1" w:rsidRDefault="0011748E" w:rsidP="00E16D06">
            <w:pPr>
              <w:pStyle w:val="ListParagraph"/>
              <w:spacing w:before="120" w:after="120"/>
              <w:ind w:left="316"/>
              <w:rPr>
                <w:rFonts w:ascii="Montserrat" w:hAnsi="Montserrat" w:cs="Arial"/>
                <w:color w:val="27344C"/>
                <w:sz w:val="22"/>
                <w:szCs w:val="22"/>
              </w:rPr>
            </w:pPr>
          </w:p>
        </w:tc>
      </w:tr>
      <w:tr w:rsidR="00E16D06" w:rsidRPr="00052FE1" w14:paraId="4B4C9342" w14:textId="77777777" w:rsidTr="003E5CC1">
        <w:tc>
          <w:tcPr>
            <w:tcW w:w="3514" w:type="dxa"/>
          </w:tcPr>
          <w:p w14:paraId="402160FB" w14:textId="148077F0" w:rsidR="001B155E" w:rsidRPr="00052FE1" w:rsidRDefault="001B155E"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Servicii/</w:t>
            </w:r>
          </w:p>
          <w:p w14:paraId="0FB7CF52" w14:textId="79C83B38" w:rsidR="00353036" w:rsidRPr="00052FE1" w:rsidRDefault="00A12185"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 xml:space="preserve">3.8.1 Asistență tehnică din </w:t>
            </w:r>
            <w:r w:rsidR="00660271" w:rsidRPr="00052FE1">
              <w:rPr>
                <w:rFonts w:ascii="Montserrat" w:hAnsi="Montserrat" w:cs="Arial"/>
                <w:sz w:val="22"/>
                <w:szCs w:val="22"/>
                <w:lang w:val="ro-RO"/>
              </w:rPr>
              <w:t xml:space="preserve">     </w:t>
            </w:r>
            <w:r w:rsidRPr="00052FE1">
              <w:rPr>
                <w:rFonts w:ascii="Montserrat" w:hAnsi="Montserrat" w:cs="Arial"/>
                <w:sz w:val="22"/>
                <w:szCs w:val="22"/>
                <w:lang w:val="ro-RO"/>
              </w:rPr>
              <w:t>partea proiectantului</w:t>
            </w:r>
          </w:p>
        </w:tc>
        <w:tc>
          <w:tcPr>
            <w:tcW w:w="2293" w:type="dxa"/>
            <w:vMerge/>
          </w:tcPr>
          <w:p w14:paraId="1999440C"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2268" w:type="dxa"/>
            <w:vMerge/>
          </w:tcPr>
          <w:p w14:paraId="27D4503C"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7263" w:type="dxa"/>
          </w:tcPr>
          <w:p w14:paraId="1716D967" w14:textId="77777777" w:rsidR="00353036" w:rsidRPr="00052FE1" w:rsidRDefault="00353036"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Asistență tehnică</w:t>
            </w:r>
            <w:r w:rsidRPr="00052FE1">
              <w:rPr>
                <w:rFonts w:ascii="Montserrat" w:hAnsi="Montserrat" w:cs="Arial"/>
                <w:sz w:val="22"/>
                <w:szCs w:val="22"/>
                <w:lang w:val="ro-RO"/>
              </w:rPr>
              <w:t xml:space="preserve"> din partea proiectantului în cazul în care aceasta nu intră în tarifarea proiectului:</w:t>
            </w:r>
          </w:p>
          <w:p w14:paraId="46D14D65" w14:textId="347A0DD6" w:rsidR="00292520" w:rsidRPr="00052FE1" w:rsidRDefault="00353036" w:rsidP="00E16D06">
            <w:pPr>
              <w:pStyle w:val="ListParagraph"/>
              <w:numPr>
                <w:ilvl w:val="0"/>
                <w:numId w:val="24"/>
              </w:numPr>
              <w:spacing w:before="120" w:after="120"/>
              <w:rPr>
                <w:rFonts w:ascii="Montserrat" w:hAnsi="Montserrat" w:cs="Arial"/>
                <w:color w:val="27344C"/>
                <w:sz w:val="22"/>
                <w:szCs w:val="22"/>
              </w:rPr>
            </w:pPr>
            <w:r w:rsidRPr="00052FE1">
              <w:rPr>
                <w:rFonts w:ascii="Montserrat" w:hAnsi="Montserrat" w:cs="Arial"/>
                <w:color w:val="27344C"/>
                <w:sz w:val="22"/>
                <w:szCs w:val="22"/>
              </w:rPr>
              <w:t xml:space="preserve">pe perioada de </w:t>
            </w:r>
            <w:r w:rsidR="00292520" w:rsidRPr="00052FE1">
              <w:rPr>
                <w:rFonts w:ascii="Montserrat" w:hAnsi="Montserrat" w:cs="Arial"/>
                <w:color w:val="27344C"/>
                <w:sz w:val="22"/>
                <w:szCs w:val="22"/>
              </w:rPr>
              <w:t>execuție</w:t>
            </w:r>
            <w:r w:rsidRPr="00052FE1">
              <w:rPr>
                <w:rFonts w:ascii="Montserrat" w:hAnsi="Montserrat" w:cs="Arial"/>
                <w:color w:val="27344C"/>
                <w:sz w:val="22"/>
                <w:szCs w:val="22"/>
              </w:rPr>
              <w:t xml:space="preserve"> a lucrărilor; </w:t>
            </w:r>
          </w:p>
          <w:p w14:paraId="092E2BA2" w14:textId="710ACFC3" w:rsidR="0011748E" w:rsidRPr="00052FE1" w:rsidRDefault="00353036" w:rsidP="00E16D06">
            <w:pPr>
              <w:pStyle w:val="ListParagraph"/>
              <w:numPr>
                <w:ilvl w:val="0"/>
                <w:numId w:val="24"/>
              </w:numPr>
              <w:spacing w:before="120" w:after="120"/>
              <w:rPr>
                <w:rFonts w:ascii="Montserrat" w:hAnsi="Montserrat" w:cs="Arial"/>
                <w:color w:val="27344C"/>
                <w:sz w:val="22"/>
                <w:szCs w:val="22"/>
              </w:rPr>
            </w:pPr>
            <w:r w:rsidRPr="00052FE1">
              <w:rPr>
                <w:rFonts w:ascii="Montserrat" w:hAnsi="Montserrat" w:cs="Arial"/>
                <w:color w:val="27344C"/>
                <w:sz w:val="22"/>
                <w:szCs w:val="22"/>
              </w:rPr>
              <w:t>pentru participarea proiectantului la fazele incluse în programul de control al lucrărilor de execuție, avizat de către Inspectoratul de Stat în Construcții.</w:t>
            </w:r>
          </w:p>
        </w:tc>
      </w:tr>
      <w:tr w:rsidR="00E16D06" w:rsidRPr="00052FE1" w14:paraId="50C0D98C" w14:textId="77777777" w:rsidTr="003E5CC1">
        <w:tc>
          <w:tcPr>
            <w:tcW w:w="3514" w:type="dxa"/>
          </w:tcPr>
          <w:p w14:paraId="7653D93E" w14:textId="77777777" w:rsidR="00490133" w:rsidRPr="00052FE1" w:rsidRDefault="00490133"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Servicii/</w:t>
            </w:r>
          </w:p>
          <w:p w14:paraId="25B5E0F2" w14:textId="09C2123E" w:rsidR="00490133" w:rsidRPr="00052FE1" w:rsidRDefault="00490133" w:rsidP="00E16D06">
            <w:pPr>
              <w:spacing w:before="120" w:after="120" w:line="240" w:lineRule="auto"/>
              <w:ind w:right="29"/>
              <w:rPr>
                <w:rFonts w:ascii="Montserrat" w:hAnsi="Montserrat" w:cs="Arial"/>
                <w:b/>
                <w:bCs/>
                <w:sz w:val="22"/>
                <w:szCs w:val="22"/>
                <w:lang w:val="ro-RO"/>
              </w:rPr>
            </w:pPr>
            <w:r w:rsidRPr="00052FE1">
              <w:rPr>
                <w:rFonts w:ascii="Montserrat" w:hAnsi="Montserrat" w:cs="Arial"/>
                <w:sz w:val="22"/>
                <w:szCs w:val="22"/>
                <w:lang w:val="ro-RO"/>
              </w:rPr>
              <w:t>3.8.2 Dirigenție de șantier/supervizare</w:t>
            </w:r>
          </w:p>
        </w:tc>
        <w:tc>
          <w:tcPr>
            <w:tcW w:w="2293" w:type="dxa"/>
            <w:vMerge/>
          </w:tcPr>
          <w:p w14:paraId="4D83725D" w14:textId="77777777" w:rsidR="00490133" w:rsidRPr="00052FE1" w:rsidRDefault="00490133" w:rsidP="00E16D06">
            <w:pPr>
              <w:spacing w:before="120" w:after="120" w:line="240" w:lineRule="auto"/>
              <w:jc w:val="both"/>
              <w:rPr>
                <w:rFonts w:ascii="Montserrat" w:hAnsi="Montserrat" w:cs="Arial"/>
                <w:sz w:val="22"/>
                <w:szCs w:val="22"/>
                <w:lang w:val="ro-RO"/>
              </w:rPr>
            </w:pPr>
          </w:p>
        </w:tc>
        <w:tc>
          <w:tcPr>
            <w:tcW w:w="2268" w:type="dxa"/>
            <w:vMerge/>
          </w:tcPr>
          <w:p w14:paraId="46C73A71" w14:textId="77777777" w:rsidR="00490133" w:rsidRPr="00052FE1" w:rsidRDefault="00490133" w:rsidP="00E16D06">
            <w:pPr>
              <w:spacing w:before="120" w:after="120" w:line="240" w:lineRule="auto"/>
              <w:jc w:val="both"/>
              <w:rPr>
                <w:rFonts w:ascii="Montserrat" w:hAnsi="Montserrat" w:cs="Arial"/>
                <w:sz w:val="22"/>
                <w:szCs w:val="22"/>
                <w:lang w:val="ro-RO"/>
              </w:rPr>
            </w:pPr>
          </w:p>
        </w:tc>
        <w:tc>
          <w:tcPr>
            <w:tcW w:w="7263" w:type="dxa"/>
          </w:tcPr>
          <w:p w14:paraId="6419E707" w14:textId="20CA089E" w:rsidR="00490133" w:rsidRPr="00052FE1" w:rsidRDefault="00490133" w:rsidP="00E16D06">
            <w:pPr>
              <w:spacing w:before="120" w:after="120" w:line="240" w:lineRule="auto"/>
              <w:jc w:val="both"/>
              <w:rPr>
                <w:rFonts w:ascii="Montserrat" w:hAnsi="Montserrat" w:cs="Arial"/>
                <w:b/>
                <w:bCs/>
                <w:sz w:val="22"/>
                <w:szCs w:val="22"/>
                <w:lang w:val="ro-RO"/>
              </w:rPr>
            </w:pPr>
            <w:r w:rsidRPr="00052FE1">
              <w:rPr>
                <w:rFonts w:ascii="Montserrat" w:hAnsi="Montserrat" w:cs="Arial"/>
                <w:b/>
                <w:bCs/>
                <w:sz w:val="22"/>
                <w:szCs w:val="22"/>
                <w:lang w:val="ro-RO"/>
              </w:rPr>
              <w:t>Dirigenție de șantier</w:t>
            </w:r>
            <w:r w:rsidRPr="00052FE1">
              <w:rPr>
                <w:rFonts w:ascii="Montserrat" w:hAnsi="Montserrat" w:cs="Arial"/>
                <w:sz w:val="22"/>
                <w:szCs w:val="22"/>
                <w:lang w:val="ro-RO"/>
              </w:rPr>
              <w:t xml:space="preserve">: cheltuielile efectuate pentru plata </w:t>
            </w:r>
            <w:proofErr w:type="spellStart"/>
            <w:r w:rsidRPr="00052FE1">
              <w:rPr>
                <w:rFonts w:ascii="Montserrat" w:hAnsi="Montserrat" w:cs="Arial"/>
                <w:sz w:val="22"/>
                <w:szCs w:val="22"/>
                <w:lang w:val="ro-RO"/>
              </w:rPr>
              <w:t>diriginţilor</w:t>
            </w:r>
            <w:proofErr w:type="spellEnd"/>
            <w:r w:rsidRPr="00052FE1">
              <w:rPr>
                <w:rFonts w:ascii="Montserrat" w:hAnsi="Montserrat" w:cs="Arial"/>
                <w:sz w:val="22"/>
                <w:szCs w:val="22"/>
                <w:lang w:val="ro-RO"/>
              </w:rPr>
              <w:t xml:space="preserve"> de </w:t>
            </w:r>
            <w:proofErr w:type="spellStart"/>
            <w:r w:rsidRPr="00052FE1">
              <w:rPr>
                <w:rFonts w:ascii="Montserrat" w:hAnsi="Montserrat" w:cs="Arial"/>
                <w:sz w:val="22"/>
                <w:szCs w:val="22"/>
                <w:lang w:val="ro-RO"/>
              </w:rPr>
              <w:t>şantier</w:t>
            </w:r>
            <w:proofErr w:type="spellEnd"/>
            <w:r w:rsidRPr="00052FE1">
              <w:rPr>
                <w:rFonts w:ascii="Montserrat" w:hAnsi="Montserrat" w:cs="Arial"/>
                <w:sz w:val="22"/>
                <w:szCs w:val="22"/>
                <w:lang w:val="ro-RO"/>
              </w:rPr>
              <w:t xml:space="preserve">, </w:t>
            </w:r>
            <w:proofErr w:type="spellStart"/>
            <w:r w:rsidRPr="00052FE1">
              <w:rPr>
                <w:rFonts w:ascii="Montserrat" w:hAnsi="Montserrat" w:cs="Arial"/>
                <w:sz w:val="22"/>
                <w:szCs w:val="22"/>
                <w:lang w:val="ro-RO"/>
              </w:rPr>
              <w:t>desemnaţi</w:t>
            </w:r>
            <w:proofErr w:type="spellEnd"/>
            <w:r w:rsidRPr="00052FE1">
              <w:rPr>
                <w:rFonts w:ascii="Montserrat" w:hAnsi="Montserrat" w:cs="Arial"/>
                <w:sz w:val="22"/>
                <w:szCs w:val="22"/>
                <w:lang w:val="ro-RO"/>
              </w:rPr>
              <w:t xml:space="preserve"> de autoritatea contractantă, </w:t>
            </w:r>
            <w:proofErr w:type="spellStart"/>
            <w:r w:rsidRPr="00052FE1">
              <w:rPr>
                <w:rFonts w:ascii="Montserrat" w:hAnsi="Montserrat" w:cs="Arial"/>
                <w:sz w:val="22"/>
                <w:szCs w:val="22"/>
                <w:lang w:val="ro-RO"/>
              </w:rPr>
              <w:t>autorizaţi</w:t>
            </w:r>
            <w:proofErr w:type="spellEnd"/>
            <w:r w:rsidRPr="00052FE1">
              <w:rPr>
                <w:rFonts w:ascii="Montserrat" w:hAnsi="Montserrat" w:cs="Arial"/>
                <w:sz w:val="22"/>
                <w:szCs w:val="22"/>
                <w:lang w:val="ro-RO"/>
              </w:rPr>
              <w:t xml:space="preserve"> conform prevederilor legale pentru verificarea </w:t>
            </w:r>
            <w:proofErr w:type="spellStart"/>
            <w:r w:rsidRPr="00052FE1">
              <w:rPr>
                <w:rFonts w:ascii="Montserrat" w:hAnsi="Montserrat" w:cs="Arial"/>
                <w:sz w:val="22"/>
                <w:szCs w:val="22"/>
                <w:lang w:val="ro-RO"/>
              </w:rPr>
              <w:t>execuţiei</w:t>
            </w:r>
            <w:proofErr w:type="spellEnd"/>
            <w:r w:rsidRPr="00052FE1">
              <w:rPr>
                <w:rFonts w:ascii="Montserrat" w:hAnsi="Montserrat" w:cs="Arial"/>
                <w:sz w:val="22"/>
                <w:szCs w:val="22"/>
                <w:lang w:val="ro-RO"/>
              </w:rPr>
              <w:t xml:space="preserve"> lucrărilor de </w:t>
            </w:r>
            <w:proofErr w:type="spellStart"/>
            <w:r w:rsidRPr="00052FE1">
              <w:rPr>
                <w:rFonts w:ascii="Montserrat" w:hAnsi="Montserrat" w:cs="Arial"/>
                <w:sz w:val="22"/>
                <w:szCs w:val="22"/>
                <w:lang w:val="ro-RO"/>
              </w:rPr>
              <w:t>construcţii</w:t>
            </w:r>
            <w:proofErr w:type="spellEnd"/>
            <w:r w:rsidRPr="00052FE1">
              <w:rPr>
                <w:rFonts w:ascii="Montserrat" w:hAnsi="Montserrat" w:cs="Arial"/>
                <w:sz w:val="22"/>
                <w:szCs w:val="22"/>
                <w:lang w:val="ro-RO"/>
              </w:rPr>
              <w:t xml:space="preserve">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w:t>
            </w:r>
            <w:proofErr w:type="spellStart"/>
            <w:r w:rsidRPr="00052FE1">
              <w:rPr>
                <w:rFonts w:ascii="Montserrat" w:hAnsi="Montserrat" w:cs="Arial"/>
                <w:sz w:val="22"/>
                <w:szCs w:val="22"/>
                <w:lang w:val="ro-RO"/>
              </w:rPr>
              <w:t>instalaţii</w:t>
            </w:r>
            <w:proofErr w:type="spellEnd"/>
            <w:r w:rsidRPr="00052FE1">
              <w:rPr>
                <w:rFonts w:ascii="Montserrat" w:hAnsi="Montserrat" w:cs="Arial"/>
                <w:sz w:val="22"/>
                <w:szCs w:val="22"/>
                <w:lang w:val="ro-RO"/>
              </w:rPr>
              <w:t>.</w:t>
            </w:r>
          </w:p>
        </w:tc>
      </w:tr>
      <w:tr w:rsidR="00E16D06" w:rsidRPr="00052FE1" w14:paraId="769C6C7F" w14:textId="77777777" w:rsidTr="003E5CC1">
        <w:tc>
          <w:tcPr>
            <w:tcW w:w="3514" w:type="dxa"/>
          </w:tcPr>
          <w:p w14:paraId="7544D21F" w14:textId="1194D1FA" w:rsidR="001B155E" w:rsidRPr="00052FE1" w:rsidRDefault="001B155E"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Servicii/</w:t>
            </w:r>
          </w:p>
          <w:p w14:paraId="53BA27A9" w14:textId="7808A33F" w:rsidR="00353036" w:rsidRPr="00052FE1" w:rsidRDefault="00490133" w:rsidP="00E16D06">
            <w:pPr>
              <w:spacing w:before="120" w:after="120" w:line="240" w:lineRule="auto"/>
              <w:ind w:right="29"/>
              <w:rPr>
                <w:rFonts w:ascii="Montserrat" w:hAnsi="Montserrat" w:cs="Arial"/>
                <w:sz w:val="22"/>
                <w:szCs w:val="22"/>
                <w:lang w:val="ro-RO"/>
              </w:rPr>
            </w:pPr>
            <w:r w:rsidRPr="00052FE1">
              <w:rPr>
                <w:rFonts w:ascii="Montserrat" w:hAnsi="Montserrat" w:cs="Arial"/>
                <w:bCs/>
                <w:sz w:val="22"/>
                <w:szCs w:val="22"/>
                <w:lang w:val="ro-RO"/>
              </w:rPr>
              <w:t xml:space="preserve">3.8.3. Coordonator în materie de securitate </w:t>
            </w:r>
            <w:proofErr w:type="spellStart"/>
            <w:r w:rsidRPr="00052FE1">
              <w:rPr>
                <w:rFonts w:ascii="Montserrat" w:hAnsi="Montserrat" w:cs="Arial"/>
                <w:bCs/>
                <w:sz w:val="22"/>
                <w:szCs w:val="22"/>
                <w:lang w:val="ro-RO"/>
              </w:rPr>
              <w:t>şi</w:t>
            </w:r>
            <w:proofErr w:type="spellEnd"/>
            <w:r w:rsidRPr="00052FE1">
              <w:rPr>
                <w:rFonts w:ascii="Montserrat" w:hAnsi="Montserrat" w:cs="Arial"/>
                <w:bCs/>
                <w:sz w:val="22"/>
                <w:szCs w:val="22"/>
                <w:lang w:val="ro-RO"/>
              </w:rPr>
              <w:t xml:space="preserve"> sănătate</w:t>
            </w:r>
          </w:p>
        </w:tc>
        <w:tc>
          <w:tcPr>
            <w:tcW w:w="2293" w:type="dxa"/>
            <w:vMerge/>
          </w:tcPr>
          <w:p w14:paraId="279072AF"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2268" w:type="dxa"/>
            <w:vMerge/>
          </w:tcPr>
          <w:p w14:paraId="6B8C79D0" w14:textId="77777777" w:rsidR="00353036" w:rsidRPr="00052FE1" w:rsidRDefault="00353036" w:rsidP="00E16D06">
            <w:pPr>
              <w:spacing w:before="120" w:after="120" w:line="240" w:lineRule="auto"/>
              <w:jc w:val="both"/>
              <w:rPr>
                <w:rFonts w:ascii="Montserrat" w:hAnsi="Montserrat" w:cs="Arial"/>
                <w:sz w:val="22"/>
                <w:szCs w:val="22"/>
                <w:lang w:val="ro-RO"/>
              </w:rPr>
            </w:pPr>
          </w:p>
        </w:tc>
        <w:tc>
          <w:tcPr>
            <w:tcW w:w="7263" w:type="dxa"/>
          </w:tcPr>
          <w:p w14:paraId="072A2364" w14:textId="21E1A13E" w:rsidR="0011748E" w:rsidRPr="00052FE1" w:rsidRDefault="00490133" w:rsidP="00E16D06">
            <w:pPr>
              <w:spacing w:before="120" w:after="120" w:line="240" w:lineRule="auto"/>
              <w:jc w:val="both"/>
              <w:rPr>
                <w:rFonts w:ascii="Montserrat" w:hAnsi="Montserrat" w:cs="Arial"/>
                <w:sz w:val="22"/>
                <w:szCs w:val="22"/>
                <w:lang w:val="ro-RO"/>
              </w:rPr>
            </w:pPr>
            <w:r w:rsidRPr="00052FE1">
              <w:rPr>
                <w:rFonts w:ascii="Montserrat" w:hAnsi="Montserrat" w:cs="Arial"/>
                <w:b/>
                <w:bCs/>
                <w:sz w:val="22"/>
                <w:szCs w:val="22"/>
                <w:lang w:val="ro-RO"/>
              </w:rPr>
              <w:t xml:space="preserve">Coordonator în materie de securitate </w:t>
            </w:r>
            <w:proofErr w:type="spellStart"/>
            <w:r w:rsidRPr="00052FE1">
              <w:rPr>
                <w:rFonts w:ascii="Montserrat" w:hAnsi="Montserrat" w:cs="Arial"/>
                <w:b/>
                <w:bCs/>
                <w:sz w:val="22"/>
                <w:szCs w:val="22"/>
                <w:lang w:val="ro-RO"/>
              </w:rPr>
              <w:t>şi</w:t>
            </w:r>
            <w:proofErr w:type="spellEnd"/>
            <w:r w:rsidRPr="00052FE1">
              <w:rPr>
                <w:rFonts w:ascii="Montserrat" w:hAnsi="Montserrat" w:cs="Arial"/>
                <w:b/>
                <w:bCs/>
                <w:sz w:val="22"/>
                <w:szCs w:val="22"/>
                <w:lang w:val="ro-RO"/>
              </w:rPr>
              <w:t xml:space="preserve"> sănătate</w:t>
            </w:r>
            <w:r w:rsidRPr="00052FE1">
              <w:rPr>
                <w:rFonts w:ascii="Montserrat" w:hAnsi="Montserrat" w:cs="Arial"/>
                <w:sz w:val="22"/>
                <w:szCs w:val="22"/>
                <w:lang w:val="ro-RO"/>
              </w:rPr>
              <w:t xml:space="preserve"> - conform Hotărârii Guvernului nr. 300/2006, cu modificările </w:t>
            </w:r>
            <w:proofErr w:type="spellStart"/>
            <w:r w:rsidRPr="00052FE1">
              <w:rPr>
                <w:rFonts w:ascii="Montserrat" w:hAnsi="Montserrat" w:cs="Arial"/>
                <w:sz w:val="22"/>
                <w:szCs w:val="22"/>
                <w:lang w:val="ro-RO"/>
              </w:rPr>
              <w:t>şi</w:t>
            </w:r>
            <w:proofErr w:type="spellEnd"/>
            <w:r w:rsidRPr="00052FE1">
              <w:rPr>
                <w:rFonts w:ascii="Montserrat" w:hAnsi="Montserrat" w:cs="Arial"/>
                <w:sz w:val="22"/>
                <w:szCs w:val="22"/>
                <w:lang w:val="ro-RO"/>
              </w:rPr>
              <w:t xml:space="preserve"> completările ulterioare    </w:t>
            </w:r>
          </w:p>
        </w:tc>
      </w:tr>
      <w:tr w:rsidR="00E16D06" w:rsidRPr="00052FE1" w14:paraId="123B43B9" w14:textId="77777777" w:rsidTr="003E5CC1">
        <w:tc>
          <w:tcPr>
            <w:tcW w:w="3514" w:type="dxa"/>
          </w:tcPr>
          <w:p w14:paraId="338B37A9" w14:textId="77777777" w:rsidR="00AF2718" w:rsidRPr="00052FE1" w:rsidRDefault="00AF2718" w:rsidP="00E16D06">
            <w:pPr>
              <w:spacing w:line="240" w:lineRule="auto"/>
              <w:ind w:right="-386"/>
              <w:rPr>
                <w:rFonts w:ascii="Montserrat" w:hAnsi="Montserrat" w:cs="Arial"/>
                <w:b/>
                <w:bCs/>
                <w:sz w:val="22"/>
                <w:szCs w:val="22"/>
                <w:lang w:val="ro-RO"/>
              </w:rPr>
            </w:pPr>
            <w:r w:rsidRPr="00052FE1">
              <w:rPr>
                <w:rFonts w:ascii="Montserrat" w:hAnsi="Montserrat" w:cs="Arial"/>
                <w:b/>
                <w:bCs/>
                <w:sz w:val="22"/>
                <w:szCs w:val="22"/>
                <w:lang w:val="ro-RO"/>
              </w:rPr>
              <w:t>Servicii/</w:t>
            </w:r>
          </w:p>
          <w:p w14:paraId="7EE31473" w14:textId="77777777" w:rsidR="00AF2718" w:rsidRPr="00052FE1" w:rsidRDefault="00AF2718" w:rsidP="00E16D06">
            <w:pPr>
              <w:spacing w:line="240" w:lineRule="auto"/>
              <w:ind w:right="-386"/>
              <w:rPr>
                <w:rFonts w:ascii="Montserrat" w:hAnsi="Montserrat" w:cs="Arial"/>
                <w:b/>
                <w:bCs/>
                <w:sz w:val="22"/>
                <w:szCs w:val="22"/>
                <w:lang w:val="ro-RO"/>
              </w:rPr>
            </w:pPr>
          </w:p>
          <w:p w14:paraId="6894799C" w14:textId="77777777" w:rsidR="00AF2718" w:rsidRPr="00052FE1" w:rsidRDefault="00AF2718" w:rsidP="00E16D06">
            <w:pPr>
              <w:spacing w:line="240" w:lineRule="auto"/>
              <w:ind w:right="-386"/>
              <w:rPr>
                <w:rFonts w:ascii="Montserrat" w:hAnsi="Montserrat" w:cs="Arial"/>
                <w:sz w:val="22"/>
                <w:szCs w:val="22"/>
                <w:lang w:val="ro-RO"/>
              </w:rPr>
            </w:pPr>
          </w:p>
          <w:p w14:paraId="0E8C20C1" w14:textId="77777777" w:rsidR="00713686" w:rsidRPr="00052FE1" w:rsidRDefault="00AF2718" w:rsidP="00E16D06">
            <w:pPr>
              <w:spacing w:line="240" w:lineRule="auto"/>
              <w:ind w:right="-386"/>
              <w:rPr>
                <w:rFonts w:ascii="Montserrat" w:hAnsi="Montserrat" w:cs="Arial"/>
                <w:sz w:val="22"/>
                <w:szCs w:val="22"/>
                <w:lang w:val="ro-RO"/>
              </w:rPr>
            </w:pPr>
            <w:r w:rsidRPr="00052FE1">
              <w:rPr>
                <w:rFonts w:ascii="Montserrat" w:hAnsi="Montserrat" w:cs="Arial"/>
                <w:sz w:val="22"/>
                <w:szCs w:val="22"/>
                <w:lang w:val="ro-RO"/>
              </w:rPr>
              <w:t xml:space="preserve">3.6 Organizarea procedurilor </w:t>
            </w:r>
          </w:p>
          <w:p w14:paraId="230A3D00" w14:textId="186FA7FC" w:rsidR="00AF2718" w:rsidRPr="00052FE1" w:rsidRDefault="00AF2718" w:rsidP="00E16D06">
            <w:pPr>
              <w:spacing w:line="240" w:lineRule="auto"/>
              <w:ind w:right="-386"/>
              <w:rPr>
                <w:rFonts w:ascii="Montserrat" w:hAnsi="Montserrat" w:cs="Arial"/>
                <w:sz w:val="22"/>
                <w:szCs w:val="22"/>
                <w:lang w:val="ro-RO"/>
              </w:rPr>
            </w:pPr>
            <w:r w:rsidRPr="00052FE1">
              <w:rPr>
                <w:rFonts w:ascii="Montserrat" w:hAnsi="Montserrat" w:cs="Arial"/>
                <w:sz w:val="22"/>
                <w:szCs w:val="22"/>
                <w:lang w:val="ro-RO"/>
              </w:rPr>
              <w:t>de achiziție</w:t>
            </w:r>
          </w:p>
          <w:p w14:paraId="5AD2EEFB" w14:textId="77777777" w:rsidR="00AF2718" w:rsidRPr="00052FE1" w:rsidRDefault="00AF2718" w:rsidP="00E16D06">
            <w:pPr>
              <w:spacing w:line="240" w:lineRule="auto"/>
              <w:ind w:right="-386"/>
              <w:rPr>
                <w:rFonts w:ascii="Montserrat" w:hAnsi="Montserrat" w:cs="Arial"/>
                <w:sz w:val="22"/>
                <w:szCs w:val="22"/>
                <w:lang w:val="ro-RO"/>
              </w:rPr>
            </w:pPr>
          </w:p>
          <w:p w14:paraId="6927060C" w14:textId="77777777" w:rsidR="00AF2718" w:rsidRPr="00052FE1" w:rsidRDefault="00AF2718" w:rsidP="00E16D06">
            <w:pPr>
              <w:spacing w:line="240" w:lineRule="auto"/>
              <w:ind w:right="-386"/>
              <w:rPr>
                <w:rFonts w:ascii="Montserrat" w:hAnsi="Montserrat" w:cs="Arial"/>
                <w:sz w:val="22"/>
                <w:szCs w:val="22"/>
                <w:lang w:val="ro-RO"/>
              </w:rPr>
            </w:pPr>
            <w:r w:rsidRPr="00052FE1">
              <w:rPr>
                <w:rFonts w:ascii="Montserrat" w:hAnsi="Montserrat" w:cs="Arial"/>
                <w:sz w:val="22"/>
                <w:szCs w:val="22"/>
                <w:lang w:val="ro-RO"/>
              </w:rPr>
              <w:t>3.7.1 Managementul de proiect pentru obiectivul de investiții</w:t>
            </w:r>
          </w:p>
          <w:p w14:paraId="7A6CBF28" w14:textId="77777777" w:rsidR="00AF2718" w:rsidRPr="00052FE1" w:rsidRDefault="00AF2718" w:rsidP="00E16D06">
            <w:pPr>
              <w:spacing w:before="120" w:after="120" w:line="240" w:lineRule="auto"/>
              <w:ind w:right="29"/>
              <w:rPr>
                <w:rFonts w:ascii="Montserrat" w:hAnsi="Montserrat" w:cs="Arial"/>
                <w:b/>
                <w:bCs/>
                <w:sz w:val="22"/>
                <w:szCs w:val="22"/>
                <w:lang w:val="ro-RO"/>
              </w:rPr>
            </w:pPr>
          </w:p>
        </w:tc>
        <w:tc>
          <w:tcPr>
            <w:tcW w:w="2293" w:type="dxa"/>
          </w:tcPr>
          <w:p w14:paraId="191FE5A9" w14:textId="77777777" w:rsidR="00AF2718" w:rsidRPr="00052FE1" w:rsidRDefault="00AF2718" w:rsidP="00E16D06">
            <w:pPr>
              <w:spacing w:line="240" w:lineRule="auto"/>
              <w:jc w:val="center"/>
              <w:rPr>
                <w:rFonts w:ascii="Montserrat" w:hAnsi="Montserrat" w:cs="Arial"/>
                <w:sz w:val="22"/>
                <w:szCs w:val="22"/>
                <w:lang w:val="ro-RO"/>
              </w:rPr>
            </w:pPr>
            <w:r w:rsidRPr="00052FE1">
              <w:rPr>
                <w:rFonts w:ascii="Montserrat" w:hAnsi="Montserrat" w:cs="Arial"/>
                <w:sz w:val="22"/>
                <w:szCs w:val="22"/>
                <w:lang w:val="ro-RO"/>
              </w:rPr>
              <w:t>Consultanța/</w:t>
            </w:r>
          </w:p>
          <w:p w14:paraId="38EE487C" w14:textId="77BA3C10" w:rsidR="00AF2718" w:rsidRPr="00052FE1" w:rsidRDefault="00AF2718"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Management de proiect</w:t>
            </w:r>
          </w:p>
        </w:tc>
        <w:tc>
          <w:tcPr>
            <w:tcW w:w="2268" w:type="dxa"/>
          </w:tcPr>
          <w:p w14:paraId="3E9F3071" w14:textId="78876909" w:rsidR="00AF2718" w:rsidRPr="00052FE1" w:rsidRDefault="0006383F" w:rsidP="00E16D06">
            <w:pPr>
              <w:spacing w:line="240" w:lineRule="auto"/>
              <w:jc w:val="center"/>
              <w:rPr>
                <w:rFonts w:ascii="Montserrat" w:hAnsi="Montserrat" w:cs="Arial"/>
                <w:sz w:val="22"/>
                <w:szCs w:val="22"/>
                <w:lang w:val="ro-RO"/>
              </w:rPr>
            </w:pPr>
            <w:r w:rsidRPr="00052FE1">
              <w:rPr>
                <w:rFonts w:ascii="Montserrat" w:hAnsi="Montserrat" w:cs="Arial"/>
                <w:sz w:val="22"/>
                <w:szCs w:val="22"/>
                <w:lang w:val="ro-RO"/>
              </w:rPr>
              <w:t>M</w:t>
            </w:r>
            <w:r w:rsidR="00AF2718" w:rsidRPr="00052FE1">
              <w:rPr>
                <w:rFonts w:ascii="Montserrat" w:hAnsi="Montserrat" w:cs="Arial"/>
                <w:sz w:val="22"/>
                <w:szCs w:val="22"/>
                <w:lang w:val="ro-RO"/>
              </w:rPr>
              <w:t>axim</w:t>
            </w:r>
            <w:r w:rsidR="00713686" w:rsidRPr="00052FE1">
              <w:rPr>
                <w:rFonts w:ascii="Montserrat" w:hAnsi="Montserrat" w:cs="Arial"/>
                <w:sz w:val="22"/>
                <w:szCs w:val="22"/>
                <w:lang w:val="ro-RO"/>
              </w:rPr>
              <w:t>um</w:t>
            </w:r>
            <w:r w:rsidR="00AF2718" w:rsidRPr="00052FE1">
              <w:rPr>
                <w:rFonts w:ascii="Montserrat" w:hAnsi="Montserrat" w:cs="Arial"/>
                <w:sz w:val="22"/>
                <w:szCs w:val="22"/>
                <w:lang w:val="ro-RO"/>
              </w:rPr>
              <w:t xml:space="preserve"> 2% din valoarea totală eligibilă </w:t>
            </w:r>
            <w:r w:rsidRPr="00052FE1">
              <w:rPr>
                <w:rFonts w:ascii="Montserrat" w:hAnsi="Montserrat" w:cs="Arial"/>
                <w:sz w:val="22"/>
                <w:szCs w:val="22"/>
                <w:lang w:val="ro-RO"/>
              </w:rPr>
              <w:t xml:space="preserve"> a proiectului</w:t>
            </w:r>
          </w:p>
          <w:p w14:paraId="285F86B4" w14:textId="77777777" w:rsidR="00AF2718" w:rsidRPr="00052FE1" w:rsidRDefault="00AF2718" w:rsidP="00E16D06">
            <w:pPr>
              <w:spacing w:before="120" w:after="120" w:line="240" w:lineRule="auto"/>
              <w:jc w:val="center"/>
              <w:rPr>
                <w:rFonts w:ascii="Montserrat" w:hAnsi="Montserrat" w:cs="Arial"/>
                <w:sz w:val="22"/>
                <w:szCs w:val="22"/>
                <w:lang w:val="ro-RO"/>
              </w:rPr>
            </w:pPr>
          </w:p>
        </w:tc>
        <w:tc>
          <w:tcPr>
            <w:tcW w:w="7263" w:type="dxa"/>
          </w:tcPr>
          <w:p w14:paraId="7C1237FD" w14:textId="77777777" w:rsidR="00AF2718" w:rsidRPr="00052FE1" w:rsidRDefault="00AF2718" w:rsidP="00E16D06">
            <w:pPr>
              <w:spacing w:line="240" w:lineRule="auto"/>
              <w:jc w:val="both"/>
              <w:rPr>
                <w:rFonts w:ascii="Montserrat" w:hAnsi="Montserrat" w:cs="Arial"/>
                <w:b/>
                <w:bCs/>
                <w:sz w:val="22"/>
                <w:szCs w:val="22"/>
                <w:lang w:val="ro-RO"/>
              </w:rPr>
            </w:pPr>
            <w:r w:rsidRPr="00052FE1">
              <w:rPr>
                <w:rFonts w:ascii="Montserrat" w:hAnsi="Montserrat" w:cs="Arial"/>
                <w:b/>
                <w:bCs/>
                <w:sz w:val="22"/>
                <w:szCs w:val="22"/>
                <w:lang w:val="ro-RO"/>
              </w:rPr>
              <w:t>Se includ cheltuielile cu:</w:t>
            </w:r>
          </w:p>
          <w:p w14:paraId="753588B8" w14:textId="77777777" w:rsidR="00962A04" w:rsidRPr="00052FE1" w:rsidRDefault="00962A04" w:rsidP="00E16D06">
            <w:pPr>
              <w:pStyle w:val="ListParagraph"/>
              <w:numPr>
                <w:ilvl w:val="0"/>
                <w:numId w:val="11"/>
              </w:numPr>
              <w:spacing w:before="120" w:after="120"/>
              <w:rPr>
                <w:rFonts w:ascii="Montserrat" w:hAnsi="Montserrat" w:cs="Arial"/>
                <w:color w:val="27344C"/>
                <w:sz w:val="22"/>
                <w:szCs w:val="22"/>
              </w:rPr>
            </w:pPr>
            <w:r w:rsidRPr="00052FE1">
              <w:rPr>
                <w:rFonts w:ascii="Montserrat" w:hAnsi="Montserrat" w:cs="Arial"/>
                <w:color w:val="27344C"/>
                <w:sz w:val="22"/>
                <w:szCs w:val="22"/>
              </w:rPr>
              <w:t xml:space="preserve">Cheltuieli pentru serviciile de </w:t>
            </w:r>
            <w:proofErr w:type="spellStart"/>
            <w:r w:rsidRPr="00052FE1">
              <w:rPr>
                <w:rFonts w:ascii="Montserrat" w:hAnsi="Montserrat" w:cs="Arial"/>
                <w:color w:val="27344C"/>
                <w:sz w:val="22"/>
                <w:szCs w:val="22"/>
              </w:rPr>
              <w:t>consultanţă</w:t>
            </w:r>
            <w:proofErr w:type="spellEnd"/>
            <w:r w:rsidRPr="00052FE1">
              <w:rPr>
                <w:rFonts w:ascii="Montserrat" w:hAnsi="Montserrat" w:cs="Arial"/>
                <w:color w:val="27344C"/>
                <w:sz w:val="22"/>
                <w:szCs w:val="22"/>
              </w:rPr>
              <w:t>/</w:t>
            </w:r>
            <w:proofErr w:type="spellStart"/>
            <w:r w:rsidRPr="00052FE1">
              <w:rPr>
                <w:rFonts w:ascii="Montserrat" w:hAnsi="Montserrat" w:cs="Arial"/>
                <w:color w:val="27344C"/>
                <w:sz w:val="22"/>
                <w:szCs w:val="22"/>
              </w:rPr>
              <w:t>asistenţă</w:t>
            </w:r>
            <w:proofErr w:type="spellEnd"/>
            <w:r w:rsidRPr="00052FE1">
              <w:rPr>
                <w:rFonts w:ascii="Montserrat" w:hAnsi="Montserrat" w:cs="Arial"/>
                <w:color w:val="27344C"/>
                <w:sz w:val="22"/>
                <w:szCs w:val="22"/>
              </w:rPr>
              <w:t xml:space="preserve"> juridică în scopul elaborării </w:t>
            </w:r>
            <w:proofErr w:type="spellStart"/>
            <w:r w:rsidRPr="00052FE1">
              <w:rPr>
                <w:rFonts w:ascii="Montserrat" w:hAnsi="Montserrat" w:cs="Arial"/>
                <w:color w:val="27344C"/>
                <w:sz w:val="22"/>
                <w:szCs w:val="22"/>
              </w:rPr>
              <w:t>documentaţiei</w:t>
            </w:r>
            <w:proofErr w:type="spellEnd"/>
            <w:r w:rsidRPr="00052FE1">
              <w:rPr>
                <w:rFonts w:ascii="Montserrat" w:hAnsi="Montserrat" w:cs="Arial"/>
                <w:color w:val="27344C"/>
                <w:sz w:val="22"/>
                <w:szCs w:val="22"/>
              </w:rPr>
              <w:t xml:space="preserve"> de atribuire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/sau aplicării procedurilor de atribuire a contractelor de </w:t>
            </w:r>
            <w:proofErr w:type="spellStart"/>
            <w:r w:rsidRPr="00052FE1">
              <w:rPr>
                <w:rFonts w:ascii="Montserrat" w:hAnsi="Montserrat" w:cs="Arial"/>
                <w:color w:val="27344C"/>
                <w:sz w:val="22"/>
                <w:szCs w:val="22"/>
              </w:rPr>
              <w:t>achiziţie</w:t>
            </w:r>
            <w:proofErr w:type="spellEnd"/>
            <w:r w:rsidRPr="00052FE1">
              <w:rPr>
                <w:rFonts w:ascii="Montserrat" w:hAnsi="Montserrat" w:cs="Arial"/>
                <w:color w:val="27344C"/>
                <w:sz w:val="22"/>
                <w:szCs w:val="22"/>
              </w:rPr>
              <w:t xml:space="preserve"> publică, dacă este cazul;</w:t>
            </w:r>
          </w:p>
          <w:p w14:paraId="71AE436F" w14:textId="27CC4855" w:rsidR="00962A04" w:rsidRPr="00052FE1" w:rsidRDefault="00962A04" w:rsidP="00E16D06">
            <w:pPr>
              <w:pStyle w:val="ListParagraph"/>
              <w:numPr>
                <w:ilvl w:val="0"/>
                <w:numId w:val="11"/>
              </w:numPr>
              <w:spacing w:before="120" w:after="120"/>
              <w:rPr>
                <w:rFonts w:ascii="Montserrat" w:hAnsi="Montserrat" w:cs="Arial"/>
                <w:color w:val="27344C"/>
                <w:sz w:val="22"/>
                <w:szCs w:val="22"/>
              </w:rPr>
            </w:pPr>
            <w:r w:rsidRPr="00052FE1">
              <w:rPr>
                <w:rFonts w:ascii="Montserrat" w:hAnsi="Montserrat" w:cs="Arial"/>
                <w:color w:val="27344C"/>
                <w:sz w:val="22"/>
                <w:szCs w:val="22"/>
              </w:rPr>
              <w:t xml:space="preserve">Cheltuieli pentru serviciile de </w:t>
            </w:r>
            <w:proofErr w:type="spellStart"/>
            <w:r w:rsidRPr="00052FE1">
              <w:rPr>
                <w:rFonts w:ascii="Montserrat" w:hAnsi="Montserrat" w:cs="Arial"/>
                <w:color w:val="27344C"/>
                <w:sz w:val="22"/>
                <w:szCs w:val="22"/>
              </w:rPr>
              <w:t>consultanţă</w:t>
            </w:r>
            <w:proofErr w:type="spellEnd"/>
            <w:r w:rsidRPr="00052FE1">
              <w:rPr>
                <w:rFonts w:ascii="Montserrat" w:hAnsi="Montserrat" w:cs="Arial"/>
                <w:color w:val="27344C"/>
                <w:sz w:val="22"/>
                <w:szCs w:val="22"/>
              </w:rPr>
              <w:t xml:space="preserve"> la elaborarea cererii de finanțare și a tuturor studiilor necesare întocmirii acesteia (inclusiv pentru Planul de operaționalizare, Planul de mentenanță);</w:t>
            </w:r>
          </w:p>
          <w:p w14:paraId="724DA553" w14:textId="0336E4B7" w:rsidR="00962A04" w:rsidRPr="00052FE1" w:rsidRDefault="00962A04" w:rsidP="00E16D06">
            <w:pPr>
              <w:pStyle w:val="ListParagraph"/>
              <w:numPr>
                <w:ilvl w:val="0"/>
                <w:numId w:val="11"/>
              </w:numPr>
              <w:spacing w:after="0"/>
              <w:rPr>
                <w:rFonts w:ascii="Montserrat" w:eastAsiaTheme="minorHAnsi" w:hAnsi="Montserrat" w:cs="Arial"/>
                <w:color w:val="27344C"/>
                <w:sz w:val="22"/>
                <w:szCs w:val="22"/>
                <w:lang w:eastAsia="en-US"/>
              </w:rPr>
            </w:pPr>
            <w:r w:rsidRPr="00052FE1">
              <w:rPr>
                <w:rFonts w:ascii="Montserrat" w:hAnsi="Montserrat" w:cs="Arial"/>
                <w:color w:val="27344C"/>
                <w:sz w:val="22"/>
                <w:szCs w:val="22"/>
              </w:rPr>
              <w:lastRenderedPageBreak/>
              <w:t xml:space="preserve">Cheltuieli pentru serviciile de </w:t>
            </w:r>
            <w:proofErr w:type="spellStart"/>
            <w:r w:rsidRPr="00052FE1">
              <w:rPr>
                <w:rFonts w:ascii="Montserrat" w:hAnsi="Montserrat" w:cs="Arial"/>
                <w:color w:val="27344C"/>
                <w:sz w:val="22"/>
                <w:szCs w:val="22"/>
              </w:rPr>
              <w:t>consultanţă</w:t>
            </w:r>
            <w:proofErr w:type="spellEnd"/>
            <w:r w:rsidRPr="00052FE1">
              <w:rPr>
                <w:rFonts w:ascii="Montserrat" w:hAnsi="Montserrat" w:cs="Arial"/>
                <w:color w:val="27344C"/>
                <w:sz w:val="22"/>
                <w:szCs w:val="22"/>
              </w:rPr>
              <w:t xml:space="preserve"> în domeniul managementului </w:t>
            </w:r>
            <w:proofErr w:type="spellStart"/>
            <w:r w:rsidRPr="00052FE1">
              <w:rPr>
                <w:rFonts w:ascii="Montserrat" w:hAnsi="Montserrat" w:cs="Arial"/>
                <w:color w:val="27344C"/>
                <w:sz w:val="22"/>
                <w:szCs w:val="22"/>
              </w:rPr>
              <w:t>execuţiei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investiţiei</w:t>
            </w:r>
            <w:proofErr w:type="spellEnd"/>
            <w:r w:rsidRPr="00052FE1">
              <w:rPr>
                <w:rFonts w:ascii="Montserrat" w:hAnsi="Montserrat" w:cs="Arial"/>
                <w:color w:val="27344C"/>
                <w:sz w:val="22"/>
                <w:szCs w:val="22"/>
              </w:rPr>
              <w:t>;</w:t>
            </w:r>
          </w:p>
          <w:p w14:paraId="73BF7011" w14:textId="546FB7D8" w:rsidR="00AF2718" w:rsidRPr="00052FE1" w:rsidRDefault="00292520" w:rsidP="00E16D06">
            <w:pPr>
              <w:pStyle w:val="ListParagraph"/>
              <w:numPr>
                <w:ilvl w:val="0"/>
                <w:numId w:val="11"/>
              </w:numPr>
              <w:spacing w:after="0"/>
              <w:rPr>
                <w:rFonts w:ascii="Montserrat" w:eastAsiaTheme="minorHAnsi" w:hAnsi="Montserrat" w:cs="Arial"/>
                <w:color w:val="27344C"/>
                <w:sz w:val="22"/>
                <w:szCs w:val="22"/>
                <w:lang w:eastAsia="en-US"/>
              </w:rPr>
            </w:pPr>
            <w:r w:rsidRPr="00052FE1">
              <w:rPr>
                <w:rFonts w:ascii="Montserrat" w:eastAsiaTheme="minorHAnsi" w:hAnsi="Montserrat" w:cs="Arial"/>
                <w:color w:val="27344C"/>
                <w:sz w:val="22"/>
                <w:szCs w:val="22"/>
              </w:rPr>
              <w:t>P</w:t>
            </w:r>
            <w:r w:rsidR="00AF2718" w:rsidRPr="00052FE1">
              <w:rPr>
                <w:rFonts w:ascii="Montserrat" w:eastAsiaTheme="minorHAnsi" w:hAnsi="Montserrat" w:cs="Arial"/>
                <w:color w:val="27344C"/>
                <w:sz w:val="22"/>
                <w:szCs w:val="22"/>
              </w:rPr>
              <w:t>lata serviciilor de evaluare, efectuate de un expert ANEVAR, în vederea stabilirii valorii terenurilor achiziționate.</w:t>
            </w:r>
          </w:p>
        </w:tc>
      </w:tr>
      <w:tr w:rsidR="00E16D06" w:rsidRPr="00052FE1" w14:paraId="6265D651" w14:textId="77777777" w:rsidTr="003E5CC1">
        <w:tc>
          <w:tcPr>
            <w:tcW w:w="3514" w:type="dxa"/>
          </w:tcPr>
          <w:p w14:paraId="21C8DB02" w14:textId="77777777" w:rsidR="00AF2718" w:rsidRPr="00052FE1" w:rsidRDefault="00AF2718" w:rsidP="00E16D06">
            <w:pPr>
              <w:spacing w:line="240" w:lineRule="auto"/>
              <w:ind w:right="-386"/>
              <w:rPr>
                <w:rFonts w:ascii="Montserrat" w:hAnsi="Montserrat" w:cs="Arial"/>
                <w:b/>
                <w:bCs/>
                <w:sz w:val="22"/>
                <w:szCs w:val="22"/>
                <w:lang w:val="ro-RO"/>
              </w:rPr>
            </w:pPr>
            <w:r w:rsidRPr="00052FE1">
              <w:rPr>
                <w:rFonts w:ascii="Montserrat" w:hAnsi="Montserrat" w:cs="Arial"/>
                <w:b/>
                <w:bCs/>
                <w:sz w:val="22"/>
                <w:szCs w:val="22"/>
                <w:lang w:val="ro-RO"/>
              </w:rPr>
              <w:lastRenderedPageBreak/>
              <w:t>Servicii/</w:t>
            </w:r>
          </w:p>
          <w:p w14:paraId="3186A229" w14:textId="77777777" w:rsidR="00AF2718" w:rsidRPr="00052FE1" w:rsidRDefault="00AF2718" w:rsidP="00E16D06">
            <w:pPr>
              <w:spacing w:line="240" w:lineRule="auto"/>
              <w:ind w:right="-386"/>
              <w:rPr>
                <w:rFonts w:ascii="Montserrat" w:hAnsi="Montserrat" w:cs="Arial"/>
                <w:b/>
                <w:bCs/>
                <w:sz w:val="22"/>
                <w:szCs w:val="22"/>
                <w:lang w:val="ro-RO"/>
              </w:rPr>
            </w:pPr>
          </w:p>
          <w:p w14:paraId="0DC2B38E" w14:textId="1507CED9" w:rsidR="00AF2718" w:rsidRPr="00052FE1" w:rsidRDefault="00AF2718" w:rsidP="00E16D06">
            <w:pPr>
              <w:spacing w:line="240" w:lineRule="auto"/>
              <w:ind w:right="-386"/>
              <w:rPr>
                <w:rFonts w:ascii="Montserrat" w:hAnsi="Montserrat" w:cs="Arial"/>
                <w:b/>
                <w:bCs/>
                <w:sz w:val="22"/>
                <w:szCs w:val="22"/>
                <w:lang w:val="ro-RO"/>
              </w:rPr>
            </w:pPr>
            <w:r w:rsidRPr="00052FE1">
              <w:rPr>
                <w:rFonts w:ascii="Montserrat" w:hAnsi="Montserrat" w:cs="Arial"/>
                <w:sz w:val="22"/>
                <w:szCs w:val="22"/>
                <w:lang w:val="ro-RO"/>
              </w:rPr>
              <w:t>3.7.2 Auditul financiar</w:t>
            </w:r>
          </w:p>
        </w:tc>
        <w:tc>
          <w:tcPr>
            <w:tcW w:w="2293" w:type="dxa"/>
          </w:tcPr>
          <w:p w14:paraId="016F0FB4" w14:textId="6797070A" w:rsidR="00AF2718" w:rsidRPr="00052FE1" w:rsidRDefault="00AF2718" w:rsidP="00E16D06">
            <w:pPr>
              <w:spacing w:line="240" w:lineRule="auto"/>
              <w:jc w:val="center"/>
              <w:rPr>
                <w:rFonts w:ascii="Montserrat" w:hAnsi="Montserrat" w:cs="Arial"/>
                <w:sz w:val="22"/>
                <w:szCs w:val="22"/>
                <w:lang w:val="ro-RO"/>
              </w:rPr>
            </w:pPr>
            <w:r w:rsidRPr="00052FE1">
              <w:rPr>
                <w:rFonts w:ascii="Montserrat" w:hAnsi="Montserrat" w:cs="Arial"/>
                <w:sz w:val="22"/>
                <w:szCs w:val="22"/>
                <w:lang w:val="ro-RO"/>
              </w:rPr>
              <w:t>Audit financiar</w:t>
            </w:r>
          </w:p>
        </w:tc>
        <w:tc>
          <w:tcPr>
            <w:tcW w:w="2268" w:type="dxa"/>
          </w:tcPr>
          <w:p w14:paraId="1CBA19F3" w14:textId="5CECC2D1" w:rsidR="00AF2718" w:rsidRPr="00052FE1" w:rsidRDefault="0006383F" w:rsidP="00E16D06">
            <w:pPr>
              <w:spacing w:line="240" w:lineRule="auto"/>
              <w:jc w:val="center"/>
              <w:rPr>
                <w:rFonts w:ascii="Montserrat" w:hAnsi="Montserrat" w:cs="Arial"/>
                <w:sz w:val="22"/>
                <w:szCs w:val="22"/>
                <w:lang w:val="ro-RO"/>
              </w:rPr>
            </w:pPr>
            <w:r w:rsidRPr="00052FE1">
              <w:rPr>
                <w:rFonts w:ascii="Montserrat" w:hAnsi="Montserrat" w:cs="Arial"/>
                <w:sz w:val="22"/>
                <w:szCs w:val="22"/>
                <w:lang w:val="ro-RO"/>
              </w:rPr>
              <w:t>M</w:t>
            </w:r>
            <w:r w:rsidR="00AF2718" w:rsidRPr="00052FE1">
              <w:rPr>
                <w:rFonts w:ascii="Montserrat" w:hAnsi="Montserrat" w:cs="Arial"/>
                <w:sz w:val="22"/>
                <w:szCs w:val="22"/>
                <w:lang w:val="ro-RO"/>
              </w:rPr>
              <w:t>axim</w:t>
            </w:r>
            <w:r w:rsidR="00713686" w:rsidRPr="00052FE1">
              <w:rPr>
                <w:rFonts w:ascii="Montserrat" w:hAnsi="Montserrat" w:cs="Arial"/>
                <w:sz w:val="22"/>
                <w:szCs w:val="22"/>
                <w:lang w:val="ro-RO"/>
              </w:rPr>
              <w:t>um</w:t>
            </w:r>
            <w:r w:rsidR="00AF2718" w:rsidRPr="00052FE1">
              <w:rPr>
                <w:rFonts w:ascii="Montserrat" w:hAnsi="Montserrat" w:cs="Arial"/>
                <w:sz w:val="22"/>
                <w:szCs w:val="22"/>
                <w:lang w:val="ro-RO"/>
              </w:rPr>
              <w:t xml:space="preserve"> 0,</w:t>
            </w:r>
            <w:r w:rsidR="0044575E" w:rsidRPr="00052FE1">
              <w:rPr>
                <w:rFonts w:ascii="Montserrat" w:hAnsi="Montserrat" w:cs="Arial"/>
                <w:sz w:val="22"/>
                <w:szCs w:val="22"/>
                <w:lang w:val="ro-RO"/>
              </w:rPr>
              <w:t>4</w:t>
            </w:r>
            <w:r w:rsidR="00AF2718" w:rsidRPr="00052FE1">
              <w:rPr>
                <w:rFonts w:ascii="Montserrat" w:hAnsi="Montserrat" w:cs="Arial"/>
                <w:sz w:val="22"/>
                <w:szCs w:val="22"/>
                <w:lang w:val="ro-RO"/>
              </w:rPr>
              <w:t>% din valoarea totală eligibilă</w:t>
            </w:r>
            <w:r w:rsidRPr="00052FE1">
              <w:rPr>
                <w:rFonts w:ascii="Montserrat" w:hAnsi="Montserrat" w:cs="Arial"/>
                <w:sz w:val="22"/>
                <w:szCs w:val="22"/>
                <w:lang w:val="ro-RO"/>
              </w:rPr>
              <w:t xml:space="preserve">  a proiectului</w:t>
            </w:r>
          </w:p>
        </w:tc>
        <w:tc>
          <w:tcPr>
            <w:tcW w:w="7263" w:type="dxa"/>
          </w:tcPr>
          <w:p w14:paraId="2A82438A" w14:textId="24786426" w:rsidR="00AF2718" w:rsidRPr="00052FE1" w:rsidRDefault="00AF2718" w:rsidP="00E16D06">
            <w:pPr>
              <w:spacing w:line="240" w:lineRule="auto"/>
              <w:jc w:val="both"/>
              <w:rPr>
                <w:rFonts w:ascii="Montserrat" w:hAnsi="Montserrat" w:cs="Arial"/>
                <w:sz w:val="22"/>
                <w:szCs w:val="22"/>
                <w:lang w:val="ro-RO"/>
              </w:rPr>
            </w:pPr>
            <w:r w:rsidRPr="00052FE1">
              <w:rPr>
                <w:rFonts w:ascii="Montserrat" w:hAnsi="Montserrat" w:cs="Arial"/>
                <w:sz w:val="22"/>
                <w:szCs w:val="22"/>
                <w:lang w:val="ro-RO"/>
              </w:rPr>
              <w:t>Se cuprind cheltuielile aferente auditului financiar</w:t>
            </w:r>
            <w:r w:rsidR="00043542" w:rsidRPr="00052FE1">
              <w:rPr>
                <w:rFonts w:ascii="Montserrat" w:hAnsi="Montserrat" w:cs="Arial"/>
                <w:sz w:val="22"/>
                <w:szCs w:val="22"/>
                <w:lang w:val="ro-RO"/>
              </w:rPr>
              <w:t xml:space="preserve"> extern al proiectului</w:t>
            </w:r>
            <w:r w:rsidR="00BA044E" w:rsidRPr="00052FE1">
              <w:rPr>
                <w:rFonts w:ascii="Montserrat" w:hAnsi="Montserrat" w:cs="Arial"/>
                <w:sz w:val="22"/>
                <w:szCs w:val="22"/>
                <w:lang w:val="ro-RO"/>
              </w:rPr>
              <w:t>.</w:t>
            </w:r>
          </w:p>
        </w:tc>
      </w:tr>
      <w:tr w:rsidR="00E16D06" w:rsidRPr="00052FE1" w14:paraId="6F804423" w14:textId="77777777" w:rsidTr="003E5CC1">
        <w:trPr>
          <w:trHeight w:val="699"/>
        </w:trPr>
        <w:tc>
          <w:tcPr>
            <w:tcW w:w="3514" w:type="dxa"/>
          </w:tcPr>
          <w:p w14:paraId="209C48B1" w14:textId="15481666" w:rsidR="00AF2718" w:rsidRPr="00052FE1" w:rsidRDefault="00AF2718"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Lucrări/</w:t>
            </w:r>
          </w:p>
          <w:p w14:paraId="3BB14FEC" w14:textId="4A784E4C"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4.1  Construcții și instalații</w:t>
            </w:r>
          </w:p>
        </w:tc>
        <w:tc>
          <w:tcPr>
            <w:tcW w:w="2293" w:type="dxa"/>
          </w:tcPr>
          <w:p w14:paraId="1C53E927" w14:textId="77777777" w:rsidR="00AF2718" w:rsidRPr="00052FE1" w:rsidRDefault="00AF2718" w:rsidP="00E16D06">
            <w:pPr>
              <w:pStyle w:val="ListParagraph"/>
              <w:spacing w:before="120" w:after="120"/>
              <w:ind w:left="36"/>
              <w:jc w:val="center"/>
              <w:rPr>
                <w:rFonts w:ascii="Montserrat" w:hAnsi="Montserrat" w:cs="Arial"/>
                <w:color w:val="27344C"/>
                <w:sz w:val="22"/>
                <w:szCs w:val="22"/>
              </w:rPr>
            </w:pPr>
            <w:r w:rsidRPr="00052FE1">
              <w:rPr>
                <w:rFonts w:ascii="Montserrat" w:hAnsi="Montserrat" w:cs="Arial"/>
                <w:color w:val="27344C"/>
                <w:sz w:val="22"/>
                <w:szCs w:val="22"/>
              </w:rPr>
              <w:t>Construcții și instalații</w:t>
            </w:r>
          </w:p>
        </w:tc>
        <w:tc>
          <w:tcPr>
            <w:tcW w:w="2268" w:type="dxa"/>
            <w:vAlign w:val="center"/>
          </w:tcPr>
          <w:p w14:paraId="5A243D88" w14:textId="77777777" w:rsidR="00AF2718" w:rsidRPr="00052FE1" w:rsidRDefault="00AF2718"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5E6BFAC5" w14:textId="42654A7A" w:rsidR="00AF2718" w:rsidRPr="00052FE1" w:rsidRDefault="00D75D76" w:rsidP="00E16D06">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includ cheltuielile aferente execuției </w:t>
            </w:r>
            <w:r w:rsidR="00042B97" w:rsidRPr="00052FE1">
              <w:rPr>
                <w:rFonts w:ascii="Montserrat" w:hAnsi="Montserrat" w:cs="Arial"/>
                <w:sz w:val="22"/>
                <w:szCs w:val="22"/>
                <w:lang w:val="ro-RO"/>
              </w:rPr>
              <w:t xml:space="preserve">lucrărilor de construcții și instalații pentru </w:t>
            </w:r>
            <w:r w:rsidRPr="00052FE1">
              <w:rPr>
                <w:rFonts w:ascii="Montserrat" w:hAnsi="Montserrat" w:cs="Arial"/>
                <w:sz w:val="22"/>
                <w:szCs w:val="22"/>
                <w:lang w:val="ro-RO"/>
              </w:rPr>
              <w:t>obiecte</w:t>
            </w:r>
            <w:r w:rsidR="00042B97" w:rsidRPr="00052FE1">
              <w:rPr>
                <w:rFonts w:ascii="Montserrat" w:hAnsi="Montserrat" w:cs="Arial"/>
                <w:sz w:val="22"/>
                <w:szCs w:val="22"/>
                <w:lang w:val="ro-RO"/>
              </w:rPr>
              <w:t>le</w:t>
            </w:r>
            <w:r w:rsidRPr="00052FE1">
              <w:rPr>
                <w:rFonts w:ascii="Montserrat" w:hAnsi="Montserrat" w:cs="Arial"/>
                <w:sz w:val="22"/>
                <w:szCs w:val="22"/>
                <w:lang w:val="ro-RO"/>
              </w:rPr>
              <w:t xml:space="preserve"> cuprinse în obiectivul de investiție, aferente </w:t>
            </w:r>
            <w:r w:rsidR="0044575E" w:rsidRPr="00052FE1">
              <w:rPr>
                <w:rFonts w:ascii="Montserrat" w:hAnsi="Montserrat" w:cs="Arial"/>
                <w:sz w:val="22"/>
                <w:szCs w:val="22"/>
                <w:lang w:val="ro-RO"/>
              </w:rPr>
              <w:t xml:space="preserve">categoriei A </w:t>
            </w:r>
            <w:r w:rsidR="006C4C25" w:rsidRPr="00052FE1">
              <w:rPr>
                <w:rFonts w:ascii="Montserrat" w:hAnsi="Montserrat" w:cs="Arial"/>
                <w:sz w:val="22"/>
                <w:szCs w:val="22"/>
                <w:lang w:val="ro-RO"/>
              </w:rPr>
              <w:t xml:space="preserve">de la </w:t>
            </w:r>
            <w:r w:rsidR="00542675" w:rsidRPr="00052FE1">
              <w:rPr>
                <w:rFonts w:ascii="Montserrat" w:hAnsi="Montserrat" w:cs="Arial"/>
                <w:sz w:val="22"/>
                <w:szCs w:val="22"/>
                <w:lang w:val="ro-RO"/>
              </w:rPr>
              <w:t>cap. 5.2.2. din cadrul GSF</w:t>
            </w:r>
            <w:r w:rsidR="0044575E" w:rsidRPr="00052FE1">
              <w:rPr>
                <w:rFonts w:ascii="Montserrat" w:hAnsi="Montserrat" w:cs="Arial"/>
                <w:sz w:val="22"/>
                <w:szCs w:val="22"/>
                <w:lang w:val="ro-RO"/>
              </w:rPr>
              <w:t>.</w:t>
            </w:r>
          </w:p>
        </w:tc>
      </w:tr>
      <w:tr w:rsidR="00E16D06" w:rsidRPr="00052FE1" w14:paraId="25DEE736" w14:textId="77777777" w:rsidTr="003E5CC1">
        <w:trPr>
          <w:trHeight w:val="2592"/>
        </w:trPr>
        <w:tc>
          <w:tcPr>
            <w:tcW w:w="3514" w:type="dxa"/>
          </w:tcPr>
          <w:p w14:paraId="14377E98" w14:textId="77777777" w:rsidR="00AF2718" w:rsidRPr="00052FE1" w:rsidRDefault="00AF2718"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Lucrări/</w:t>
            </w:r>
          </w:p>
          <w:p w14:paraId="4C3FEF16" w14:textId="0BA14588"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Cheltuieli conexe investiției          de bază</w:t>
            </w:r>
          </w:p>
          <w:p w14:paraId="3B9A8D9B" w14:textId="77777777" w:rsidR="00AF2718" w:rsidRPr="00052FE1" w:rsidRDefault="00AF2718" w:rsidP="00E16D06">
            <w:pPr>
              <w:spacing w:before="120" w:after="120" w:line="240" w:lineRule="auto"/>
              <w:ind w:right="29"/>
              <w:rPr>
                <w:rFonts w:ascii="Montserrat" w:hAnsi="Montserrat" w:cs="Arial"/>
                <w:sz w:val="22"/>
                <w:szCs w:val="22"/>
                <w:lang w:val="ro-RO"/>
              </w:rPr>
            </w:pPr>
          </w:p>
          <w:p w14:paraId="1924DDD6" w14:textId="0C731880" w:rsidR="00AF2718" w:rsidRPr="00052FE1" w:rsidRDefault="00AF2718" w:rsidP="00E16D06">
            <w:pPr>
              <w:spacing w:before="120" w:after="120" w:line="240" w:lineRule="auto"/>
              <w:ind w:right="29"/>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Echipamente/Dotări/Active corporale/</w:t>
            </w:r>
          </w:p>
          <w:p w14:paraId="26C2D420" w14:textId="08CB8AE7"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Cheltuieli conexe investiției          de baz</w:t>
            </w:r>
            <w:r w:rsidR="00026E46" w:rsidRPr="00052FE1">
              <w:rPr>
                <w:rFonts w:ascii="Montserrat" w:hAnsi="Montserrat" w:cs="Arial"/>
                <w:sz w:val="22"/>
                <w:szCs w:val="22"/>
                <w:lang w:val="ro-RO"/>
              </w:rPr>
              <w:t>ă</w:t>
            </w:r>
          </w:p>
        </w:tc>
        <w:tc>
          <w:tcPr>
            <w:tcW w:w="2293" w:type="dxa"/>
          </w:tcPr>
          <w:p w14:paraId="4D2D1529" w14:textId="77777777" w:rsidR="00D224D5" w:rsidRPr="00052FE1" w:rsidRDefault="00D224D5" w:rsidP="00E16D06">
            <w:pPr>
              <w:spacing w:line="240" w:lineRule="auto"/>
              <w:jc w:val="center"/>
              <w:rPr>
                <w:rFonts w:ascii="Montserrat" w:hAnsi="Montserrat" w:cs="Arial"/>
                <w:sz w:val="22"/>
                <w:szCs w:val="22"/>
                <w:lang w:val="ro-RO"/>
              </w:rPr>
            </w:pPr>
          </w:p>
          <w:p w14:paraId="4E874285" w14:textId="77777777" w:rsidR="00D224D5" w:rsidRPr="00052FE1" w:rsidRDefault="00D224D5" w:rsidP="00E16D06">
            <w:pPr>
              <w:spacing w:line="240" w:lineRule="auto"/>
              <w:jc w:val="center"/>
              <w:rPr>
                <w:rFonts w:ascii="Montserrat" w:hAnsi="Montserrat" w:cs="Arial"/>
                <w:sz w:val="22"/>
                <w:szCs w:val="22"/>
                <w:lang w:val="ro-RO"/>
              </w:rPr>
            </w:pPr>
          </w:p>
          <w:p w14:paraId="55EFCEDA" w14:textId="55919ED5" w:rsidR="00AF2718" w:rsidRPr="00052FE1" w:rsidRDefault="00D224D5" w:rsidP="00E16D06">
            <w:pPr>
              <w:spacing w:line="240" w:lineRule="auto"/>
              <w:jc w:val="center"/>
              <w:rPr>
                <w:rFonts w:ascii="Montserrat" w:hAnsi="Montserrat" w:cs="Arial"/>
                <w:sz w:val="22"/>
                <w:szCs w:val="22"/>
                <w:lang w:val="ro-RO"/>
              </w:rPr>
            </w:pPr>
            <w:r w:rsidRPr="00052FE1">
              <w:rPr>
                <w:rFonts w:ascii="Montserrat" w:hAnsi="Montserrat" w:cs="Arial"/>
                <w:sz w:val="22"/>
                <w:szCs w:val="22"/>
                <w:lang w:val="ro-RO"/>
              </w:rPr>
              <w:t>Cheltuieli conexe  investiției  de bază</w:t>
            </w:r>
          </w:p>
        </w:tc>
        <w:tc>
          <w:tcPr>
            <w:tcW w:w="2268" w:type="dxa"/>
          </w:tcPr>
          <w:p w14:paraId="6BDF68F8" w14:textId="35002F10" w:rsidR="00AF2718" w:rsidRPr="00052FE1" w:rsidRDefault="004D6F99" w:rsidP="00E16D06">
            <w:pPr>
              <w:snapToGrid w:val="0"/>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M</w:t>
            </w:r>
            <w:r w:rsidR="00AF2718" w:rsidRPr="00052FE1">
              <w:rPr>
                <w:rFonts w:ascii="Montserrat" w:hAnsi="Montserrat" w:cs="Arial"/>
                <w:sz w:val="22"/>
                <w:szCs w:val="22"/>
                <w:lang w:val="ro-RO"/>
              </w:rPr>
              <w:t>axim</w:t>
            </w:r>
            <w:r w:rsidR="00713686" w:rsidRPr="00052FE1">
              <w:rPr>
                <w:rFonts w:ascii="Montserrat" w:hAnsi="Montserrat" w:cs="Arial"/>
                <w:sz w:val="22"/>
                <w:szCs w:val="22"/>
                <w:lang w:val="ro-RO"/>
              </w:rPr>
              <w:t>um</w:t>
            </w:r>
            <w:r w:rsidR="00AF2718" w:rsidRPr="00052FE1">
              <w:rPr>
                <w:rFonts w:ascii="Montserrat" w:hAnsi="Montserrat" w:cs="Arial"/>
                <w:sz w:val="22"/>
                <w:szCs w:val="22"/>
                <w:lang w:val="ro-RO"/>
              </w:rPr>
              <w:t xml:space="preserve"> 1</w:t>
            </w:r>
            <w:r w:rsidR="0044575E" w:rsidRPr="00052FE1">
              <w:rPr>
                <w:rFonts w:ascii="Montserrat" w:hAnsi="Montserrat" w:cs="Arial"/>
                <w:sz w:val="22"/>
                <w:szCs w:val="22"/>
                <w:lang w:val="ro-RO"/>
              </w:rPr>
              <w:t>0</w:t>
            </w:r>
            <w:r w:rsidR="00AF2718" w:rsidRPr="00052FE1">
              <w:rPr>
                <w:rFonts w:ascii="Montserrat" w:hAnsi="Montserrat" w:cs="Arial"/>
                <w:sz w:val="22"/>
                <w:szCs w:val="22"/>
                <w:lang w:val="ro-RO"/>
              </w:rPr>
              <w:t>% din valoarea totală eligibilă</w:t>
            </w:r>
            <w:r w:rsidR="00026E46" w:rsidRPr="00052FE1">
              <w:rPr>
                <w:rFonts w:ascii="Montserrat" w:hAnsi="Montserrat" w:cs="Arial"/>
                <w:sz w:val="22"/>
                <w:szCs w:val="22"/>
                <w:lang w:val="ro-RO"/>
              </w:rPr>
              <w:t xml:space="preserve"> a proiectului</w:t>
            </w:r>
          </w:p>
          <w:p w14:paraId="74CAE1E2" w14:textId="77777777" w:rsidR="00AF2718" w:rsidRPr="00052FE1" w:rsidRDefault="00AF2718" w:rsidP="00E16D06">
            <w:pPr>
              <w:snapToGrid w:val="0"/>
              <w:spacing w:before="120" w:after="120" w:line="240" w:lineRule="auto"/>
              <w:jc w:val="center"/>
              <w:rPr>
                <w:rFonts w:ascii="Montserrat" w:hAnsi="Montserrat" w:cs="Arial"/>
                <w:sz w:val="22"/>
                <w:szCs w:val="22"/>
                <w:lang w:val="ro-RO"/>
              </w:rPr>
            </w:pPr>
          </w:p>
        </w:tc>
        <w:tc>
          <w:tcPr>
            <w:tcW w:w="7263" w:type="dxa"/>
          </w:tcPr>
          <w:p w14:paraId="1E4A5E64" w14:textId="0592A921" w:rsidR="0044575E" w:rsidRPr="00052FE1" w:rsidRDefault="00D224D5" w:rsidP="00E16D06">
            <w:pPr>
              <w:pStyle w:val="ListParagraph"/>
              <w:spacing w:before="120" w:after="120"/>
              <w:ind w:left="0"/>
              <w:outlineLvl w:val="2"/>
              <w:rPr>
                <w:rFonts w:ascii="Montserrat" w:eastAsiaTheme="minorHAnsi" w:hAnsi="Montserrat" w:cs="Arial"/>
                <w:color w:val="27344C"/>
                <w:sz w:val="22"/>
                <w:szCs w:val="22"/>
                <w:lang w:eastAsia="en-US"/>
              </w:rPr>
            </w:pPr>
            <w:r w:rsidRPr="00052FE1">
              <w:rPr>
                <w:rFonts w:ascii="Montserrat" w:eastAsiaTheme="minorHAnsi" w:hAnsi="Montserrat" w:cs="Arial"/>
                <w:color w:val="27344C"/>
                <w:sz w:val="22"/>
                <w:szCs w:val="22"/>
                <w:lang w:eastAsia="en-US"/>
              </w:rPr>
              <w:t xml:space="preserve">Se includ </w:t>
            </w:r>
            <w:r w:rsidRPr="00052FE1">
              <w:rPr>
                <w:rFonts w:ascii="Montserrat" w:hAnsi="Montserrat" w:cs="Arial"/>
                <w:color w:val="27344C"/>
                <w:sz w:val="22"/>
                <w:szCs w:val="22"/>
              </w:rPr>
              <w:t xml:space="preserve"> </w:t>
            </w:r>
            <w:r w:rsidRPr="00052FE1">
              <w:rPr>
                <w:rFonts w:ascii="Montserrat" w:hAnsi="Montserrat" w:cs="Arial"/>
                <w:b/>
                <w:bCs/>
                <w:color w:val="27344C"/>
                <w:sz w:val="22"/>
                <w:szCs w:val="22"/>
              </w:rPr>
              <w:t>măsurile conexe de tipul intervențiilor complementare necesare pentru asigurarea funcționalității investiției</w:t>
            </w:r>
            <w:r w:rsidRPr="00052FE1">
              <w:rPr>
                <w:rFonts w:ascii="Montserrat" w:eastAsiaTheme="minorHAnsi" w:hAnsi="Montserrat" w:cs="Arial"/>
                <w:color w:val="27344C"/>
                <w:sz w:val="22"/>
                <w:szCs w:val="22"/>
                <w:lang w:eastAsia="en-US"/>
              </w:rPr>
              <w:t xml:space="preserve">, conform detalierii de la </w:t>
            </w:r>
            <w:r w:rsidR="00AF2718" w:rsidRPr="00052FE1">
              <w:rPr>
                <w:rFonts w:ascii="Montserrat" w:eastAsiaTheme="minorHAnsi" w:hAnsi="Montserrat" w:cs="Arial"/>
                <w:color w:val="27344C"/>
                <w:sz w:val="22"/>
                <w:szCs w:val="22"/>
                <w:lang w:eastAsia="en-US"/>
              </w:rPr>
              <w:t>cap. 5.2.2 Activități eligibile</w:t>
            </w:r>
            <w:r w:rsidR="00026E46" w:rsidRPr="00052FE1">
              <w:rPr>
                <w:rFonts w:ascii="Montserrat" w:eastAsiaTheme="minorHAnsi" w:hAnsi="Montserrat" w:cs="Arial"/>
                <w:color w:val="27344C"/>
                <w:sz w:val="22"/>
                <w:szCs w:val="22"/>
                <w:lang w:eastAsia="en-US"/>
              </w:rPr>
              <w:t>,</w:t>
            </w:r>
            <w:r w:rsidR="0044575E" w:rsidRPr="00052FE1">
              <w:rPr>
                <w:rFonts w:ascii="Montserrat" w:eastAsiaTheme="minorHAnsi" w:hAnsi="Montserrat" w:cs="Arial"/>
                <w:color w:val="27344C"/>
                <w:sz w:val="22"/>
                <w:szCs w:val="22"/>
                <w:lang w:eastAsia="en-US"/>
              </w:rPr>
              <w:t xml:space="preserve"> </w:t>
            </w:r>
            <w:r w:rsidR="006C4C25" w:rsidRPr="00052FE1">
              <w:rPr>
                <w:rFonts w:ascii="Montserrat" w:eastAsiaTheme="minorHAnsi" w:hAnsi="Montserrat" w:cs="Arial"/>
                <w:color w:val="27344C"/>
                <w:sz w:val="22"/>
                <w:szCs w:val="22"/>
                <w:lang w:eastAsia="en-US"/>
              </w:rPr>
              <w:t>categoria</w:t>
            </w:r>
            <w:r w:rsidR="0044575E" w:rsidRPr="00052FE1">
              <w:rPr>
                <w:rFonts w:ascii="Montserrat" w:eastAsiaTheme="minorHAnsi" w:hAnsi="Montserrat" w:cs="Arial"/>
                <w:color w:val="27344C"/>
                <w:sz w:val="22"/>
                <w:szCs w:val="22"/>
                <w:lang w:eastAsia="en-US"/>
              </w:rPr>
              <w:t xml:space="preserve"> A, </w:t>
            </w:r>
            <w:r w:rsidR="006C4C25" w:rsidRPr="00052FE1">
              <w:rPr>
                <w:rFonts w:ascii="Montserrat" w:eastAsiaTheme="minorHAnsi" w:hAnsi="Montserrat" w:cs="Arial"/>
                <w:color w:val="27344C"/>
                <w:sz w:val="22"/>
                <w:szCs w:val="22"/>
                <w:lang w:eastAsia="en-US"/>
              </w:rPr>
              <w:t>litera</w:t>
            </w:r>
            <w:r w:rsidRPr="00052FE1">
              <w:rPr>
                <w:rFonts w:ascii="Montserrat" w:eastAsiaTheme="minorHAnsi" w:hAnsi="Montserrat" w:cs="Arial"/>
                <w:color w:val="27344C"/>
                <w:sz w:val="22"/>
                <w:szCs w:val="22"/>
                <w:lang w:eastAsia="en-US"/>
              </w:rPr>
              <w:t xml:space="preserve"> </w:t>
            </w:r>
            <w:r w:rsidR="0044575E" w:rsidRPr="00052FE1">
              <w:rPr>
                <w:rFonts w:ascii="Montserrat" w:eastAsiaTheme="minorHAnsi" w:hAnsi="Montserrat" w:cs="Arial"/>
                <w:color w:val="27344C"/>
                <w:sz w:val="22"/>
                <w:szCs w:val="22"/>
                <w:lang w:eastAsia="en-US"/>
              </w:rPr>
              <w:t>d)</w:t>
            </w:r>
            <w:r w:rsidRPr="00052FE1">
              <w:rPr>
                <w:rFonts w:ascii="Montserrat" w:eastAsiaTheme="minorHAnsi" w:hAnsi="Montserrat" w:cs="Arial"/>
                <w:color w:val="27344C"/>
                <w:sz w:val="22"/>
                <w:szCs w:val="22"/>
                <w:lang w:eastAsia="en-US"/>
              </w:rPr>
              <w:t xml:space="preserve"> – Măsuri conexe. </w:t>
            </w:r>
          </w:p>
          <w:p w14:paraId="3C3B4B93" w14:textId="0E4F966C" w:rsidR="00287BA5" w:rsidRPr="00052FE1" w:rsidRDefault="00026E46" w:rsidP="00E16D06">
            <w:pPr>
              <w:pStyle w:val="ListParagraph"/>
              <w:spacing w:before="120" w:after="120"/>
              <w:ind w:left="0"/>
              <w:outlineLvl w:val="2"/>
              <w:rPr>
                <w:rFonts w:ascii="Montserrat" w:eastAsia="Calibri" w:hAnsi="Montserrat" w:cs="Arial"/>
                <w:color w:val="27344C"/>
                <w:sz w:val="22"/>
                <w:szCs w:val="22"/>
              </w:rPr>
            </w:pPr>
            <w:r w:rsidRPr="00052FE1">
              <w:rPr>
                <w:rFonts w:ascii="Montserrat" w:eastAsia="Calibri" w:hAnsi="Montserrat" w:cs="Arial"/>
                <w:b/>
                <w:bCs/>
                <w:color w:val="27344C"/>
                <w:sz w:val="22"/>
                <w:szCs w:val="22"/>
              </w:rPr>
              <w:t>Notă</w:t>
            </w:r>
            <w:r w:rsidRPr="00052FE1">
              <w:rPr>
                <w:rFonts w:ascii="Montserrat" w:eastAsia="Calibri" w:hAnsi="Montserrat" w:cs="Arial"/>
                <w:color w:val="27344C"/>
                <w:sz w:val="22"/>
                <w:szCs w:val="22"/>
              </w:rPr>
              <w:t>: Cheltuielile aferente obiectelor conexe se vor încadra în cadrul bugetului proiectului în categoria cheltuielilor conexe, conform prevederilor GSF, indiferent de capitolul și subcapitolul de cheltuieli în care sunt incluse în Devizul general.</w:t>
            </w:r>
          </w:p>
          <w:p w14:paraId="16A7290F" w14:textId="0775622F" w:rsidR="00287BA5" w:rsidRPr="00052FE1" w:rsidRDefault="00D224D5" w:rsidP="00E16D06">
            <w:pPr>
              <w:pStyle w:val="ListParagraph"/>
              <w:spacing w:before="120" w:after="120"/>
              <w:ind w:left="0"/>
              <w:outlineLvl w:val="2"/>
              <w:rPr>
                <w:rFonts w:ascii="Montserrat" w:eastAsia="Calibri" w:hAnsi="Montserrat" w:cs="Arial"/>
                <w:color w:val="27344C"/>
                <w:sz w:val="22"/>
                <w:szCs w:val="22"/>
              </w:rPr>
            </w:pPr>
            <w:r w:rsidRPr="00052FE1">
              <w:rPr>
                <w:rFonts w:ascii="Montserrat" w:eastAsia="Montserrat" w:hAnsi="Montserrat" w:cs="Montserrat"/>
                <w:color w:val="27344C"/>
                <w:sz w:val="22"/>
                <w:szCs w:val="22"/>
              </w:rPr>
              <w:t>Notă: Cheltuielile conexe se pot regăsi în cadrul Devizului general pe una sau mai multe din următoarele linii: 1.4, 2, 4.1, 4.2, 4.3, 4.4, 4.5 și 4.6.</w:t>
            </w:r>
          </w:p>
        </w:tc>
      </w:tr>
      <w:tr w:rsidR="00E16D06" w:rsidRPr="00052FE1" w14:paraId="13B26C39" w14:textId="77777777" w:rsidTr="00D224D5">
        <w:trPr>
          <w:trHeight w:val="983"/>
        </w:trPr>
        <w:tc>
          <w:tcPr>
            <w:tcW w:w="3514" w:type="dxa"/>
          </w:tcPr>
          <w:p w14:paraId="30005C1F" w14:textId="77777777" w:rsidR="00AF2718" w:rsidRPr="00052FE1" w:rsidRDefault="00AF2718"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Lucrări/</w:t>
            </w:r>
          </w:p>
          <w:p w14:paraId="7358D662" w14:textId="3A216B59"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4.2  Montaj utilaje,    echipamente tehnologice și funcționale</w:t>
            </w:r>
          </w:p>
        </w:tc>
        <w:tc>
          <w:tcPr>
            <w:tcW w:w="2293" w:type="dxa"/>
          </w:tcPr>
          <w:p w14:paraId="322570A7" w14:textId="77777777" w:rsidR="00AF2718" w:rsidRPr="00052FE1" w:rsidRDefault="00AF2718"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Montaj utilaje, echipamente tehnologice și funcționale</w:t>
            </w:r>
          </w:p>
        </w:tc>
        <w:tc>
          <w:tcPr>
            <w:tcW w:w="2268" w:type="dxa"/>
            <w:vAlign w:val="center"/>
          </w:tcPr>
          <w:p w14:paraId="615F84AB" w14:textId="77777777" w:rsidR="00AF2718" w:rsidRPr="00052FE1" w:rsidRDefault="00AF2718"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084D2C8A" w14:textId="08395ECC" w:rsidR="00AF2718" w:rsidRPr="00052FE1" w:rsidRDefault="00AF2718" w:rsidP="00E16D06">
            <w:pPr>
              <w:spacing w:before="120" w:after="120" w:line="240" w:lineRule="auto"/>
              <w:jc w:val="both"/>
              <w:rPr>
                <w:rFonts w:ascii="Montserrat" w:hAnsi="Montserrat"/>
                <w:sz w:val="22"/>
                <w:szCs w:val="22"/>
                <w:lang w:val="ro-RO"/>
              </w:rPr>
            </w:pPr>
            <w:r w:rsidRPr="00052FE1">
              <w:rPr>
                <w:rFonts w:ascii="Montserrat" w:hAnsi="Montserrat"/>
                <w:sz w:val="22"/>
                <w:szCs w:val="22"/>
                <w:lang w:val="ro-RO"/>
              </w:rPr>
              <w:t xml:space="preserve">Se cuprind cheltuielile aferente montajului utilajelor tehnologice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al utilajelor incluse în </w:t>
            </w:r>
            <w:proofErr w:type="spellStart"/>
            <w:r w:rsidRPr="00052FE1">
              <w:rPr>
                <w:rFonts w:ascii="Montserrat" w:hAnsi="Montserrat"/>
                <w:sz w:val="22"/>
                <w:szCs w:val="22"/>
                <w:lang w:val="ro-RO"/>
              </w:rPr>
              <w:t>instalaţiile</w:t>
            </w:r>
            <w:proofErr w:type="spellEnd"/>
            <w:r w:rsidRPr="00052FE1">
              <w:rPr>
                <w:rFonts w:ascii="Montserrat" w:hAnsi="Montserrat"/>
                <w:sz w:val="22"/>
                <w:szCs w:val="22"/>
                <w:lang w:val="ro-RO"/>
              </w:rPr>
              <w:t xml:space="preserve"> </w:t>
            </w:r>
            <w:proofErr w:type="spellStart"/>
            <w:r w:rsidRPr="00052FE1">
              <w:rPr>
                <w:rFonts w:ascii="Montserrat" w:hAnsi="Montserrat"/>
                <w:sz w:val="22"/>
                <w:szCs w:val="22"/>
                <w:lang w:val="ro-RO"/>
              </w:rPr>
              <w:t>funcţionale</w:t>
            </w:r>
            <w:proofErr w:type="spellEnd"/>
            <w:r w:rsidRPr="00052FE1">
              <w:rPr>
                <w:rFonts w:ascii="Montserrat" w:hAnsi="Montserrat"/>
                <w:sz w:val="22"/>
                <w:szCs w:val="22"/>
                <w:lang w:val="ro-RO"/>
              </w:rPr>
              <w:t xml:space="preserve">, inclusiv </w:t>
            </w:r>
            <w:proofErr w:type="spellStart"/>
            <w:r w:rsidRPr="00052FE1">
              <w:rPr>
                <w:rFonts w:ascii="Montserrat" w:hAnsi="Montserrat"/>
                <w:sz w:val="22"/>
                <w:szCs w:val="22"/>
                <w:lang w:val="ro-RO"/>
              </w:rPr>
              <w:t>reţelele</w:t>
            </w:r>
            <w:proofErr w:type="spellEnd"/>
            <w:r w:rsidRPr="00052FE1">
              <w:rPr>
                <w:rFonts w:ascii="Montserrat" w:hAnsi="Montserrat"/>
                <w:sz w:val="22"/>
                <w:szCs w:val="22"/>
                <w:lang w:val="ro-RO"/>
              </w:rPr>
              <w:t xml:space="preserve"> aferente necesare </w:t>
            </w:r>
            <w:proofErr w:type="spellStart"/>
            <w:r w:rsidRPr="00052FE1">
              <w:rPr>
                <w:rFonts w:ascii="Montserrat" w:hAnsi="Montserrat"/>
                <w:sz w:val="22"/>
                <w:szCs w:val="22"/>
                <w:lang w:val="ro-RO"/>
              </w:rPr>
              <w:t>funcţionării</w:t>
            </w:r>
            <w:proofErr w:type="spellEnd"/>
            <w:r w:rsidRPr="00052FE1">
              <w:rPr>
                <w:rFonts w:ascii="Montserrat" w:hAnsi="Montserrat"/>
                <w:sz w:val="22"/>
                <w:szCs w:val="22"/>
                <w:lang w:val="ro-RO"/>
              </w:rPr>
              <w:t xml:space="preserve"> acestora</w:t>
            </w:r>
            <w:r w:rsidR="00043542" w:rsidRPr="00052FE1">
              <w:rPr>
                <w:rFonts w:ascii="Montserrat" w:hAnsi="Montserrat"/>
                <w:sz w:val="22"/>
                <w:szCs w:val="22"/>
                <w:lang w:val="ro-RO"/>
              </w:rPr>
              <w:t xml:space="preserve">, </w:t>
            </w:r>
            <w:r w:rsidR="00043542" w:rsidRPr="00052FE1">
              <w:rPr>
                <w:rFonts w:ascii="Montserrat" w:hAnsi="Montserrat" w:cs="Arial"/>
                <w:sz w:val="22"/>
                <w:szCs w:val="22"/>
                <w:lang w:val="ro-RO"/>
              </w:rPr>
              <w:t xml:space="preserve">aferente activităților eligibile prevăzute </w:t>
            </w:r>
            <w:r w:rsidR="00043542" w:rsidRPr="00052FE1">
              <w:rPr>
                <w:rFonts w:ascii="Montserrat" w:eastAsia="Calibri" w:hAnsi="Montserrat" w:cs="Arial"/>
                <w:sz w:val="22"/>
                <w:szCs w:val="22"/>
                <w:lang w:val="ro-RO"/>
              </w:rPr>
              <w:t>la capitolul 5.2.2 din GSF, categoria A, dacă este cazul</w:t>
            </w:r>
            <w:r w:rsidR="00D224D5" w:rsidRPr="00052FE1">
              <w:rPr>
                <w:rFonts w:ascii="Montserrat" w:eastAsia="Calibri" w:hAnsi="Montserrat" w:cs="Arial"/>
                <w:sz w:val="22"/>
                <w:szCs w:val="22"/>
                <w:lang w:val="ro-RO"/>
              </w:rPr>
              <w:t>.</w:t>
            </w:r>
          </w:p>
        </w:tc>
      </w:tr>
      <w:tr w:rsidR="00E16D06" w:rsidRPr="00052FE1" w14:paraId="34694FC3" w14:textId="77777777" w:rsidTr="00D224D5">
        <w:trPr>
          <w:trHeight w:val="1372"/>
        </w:trPr>
        <w:tc>
          <w:tcPr>
            <w:tcW w:w="3514" w:type="dxa"/>
          </w:tcPr>
          <w:p w14:paraId="18DACF01" w14:textId="77777777" w:rsidR="00AF2718" w:rsidRPr="00052FE1" w:rsidRDefault="00AF2718" w:rsidP="00E16D06">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lastRenderedPageBreak/>
              <w:t>Lucrări/</w:t>
            </w:r>
          </w:p>
          <w:p w14:paraId="3EEE8220" w14:textId="74991E6A"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4.3  Utilaje, echipamente tehnologice și funcționale       care necesită montaj</w:t>
            </w:r>
          </w:p>
        </w:tc>
        <w:tc>
          <w:tcPr>
            <w:tcW w:w="2293" w:type="dxa"/>
          </w:tcPr>
          <w:p w14:paraId="5F02E109" w14:textId="77777777" w:rsidR="00AF2718" w:rsidRPr="00052FE1" w:rsidRDefault="00AF2718"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Utilaje, echipamente tehnologice și funcționale care necesită montaj</w:t>
            </w:r>
          </w:p>
        </w:tc>
        <w:tc>
          <w:tcPr>
            <w:tcW w:w="2268" w:type="dxa"/>
            <w:vAlign w:val="center"/>
          </w:tcPr>
          <w:p w14:paraId="0C800731" w14:textId="77777777" w:rsidR="00AF2718" w:rsidRPr="00052FE1" w:rsidRDefault="00AF2718" w:rsidP="00E16D06">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7AEB6AB3" w14:textId="7B2AB641" w:rsidR="00AF2718" w:rsidRPr="00052FE1" w:rsidRDefault="00AF2718" w:rsidP="00E16D06">
            <w:pPr>
              <w:spacing w:before="120" w:after="120" w:line="240" w:lineRule="auto"/>
              <w:jc w:val="both"/>
              <w:rPr>
                <w:rFonts w:ascii="Montserrat" w:hAnsi="Montserrat"/>
                <w:sz w:val="22"/>
                <w:szCs w:val="22"/>
                <w:lang w:val="ro-RO"/>
              </w:rPr>
            </w:pPr>
            <w:r w:rsidRPr="00052FE1">
              <w:rPr>
                <w:rFonts w:ascii="Montserrat" w:hAnsi="Montserrat"/>
                <w:sz w:val="22"/>
                <w:szCs w:val="22"/>
                <w:lang w:val="ro-RO"/>
              </w:rPr>
              <w:t xml:space="preserve">Se cuprind cheltuielile pentru </w:t>
            </w:r>
            <w:proofErr w:type="spellStart"/>
            <w:r w:rsidRPr="00052FE1">
              <w:rPr>
                <w:rFonts w:ascii="Montserrat" w:hAnsi="Montserrat"/>
                <w:sz w:val="22"/>
                <w:szCs w:val="22"/>
                <w:lang w:val="ro-RO"/>
              </w:rPr>
              <w:t>achiziţionarea</w:t>
            </w:r>
            <w:proofErr w:type="spellEnd"/>
            <w:r w:rsidRPr="00052FE1">
              <w:rPr>
                <w:rFonts w:ascii="Montserrat" w:hAnsi="Montserrat"/>
                <w:sz w:val="22"/>
                <w:szCs w:val="22"/>
                <w:lang w:val="ro-RO"/>
              </w:rPr>
              <w:t xml:space="preserve"> utilajelor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echipamentelor tehnologice, precum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a celor incluse în </w:t>
            </w:r>
            <w:proofErr w:type="spellStart"/>
            <w:r w:rsidRPr="00052FE1">
              <w:rPr>
                <w:rFonts w:ascii="Montserrat" w:hAnsi="Montserrat"/>
                <w:sz w:val="22"/>
                <w:szCs w:val="22"/>
                <w:lang w:val="ro-RO"/>
              </w:rPr>
              <w:t>instalaţiile</w:t>
            </w:r>
            <w:proofErr w:type="spellEnd"/>
            <w:r w:rsidRPr="00052FE1">
              <w:rPr>
                <w:rFonts w:ascii="Montserrat" w:hAnsi="Montserrat"/>
                <w:sz w:val="22"/>
                <w:szCs w:val="22"/>
                <w:lang w:val="ro-RO"/>
              </w:rPr>
              <w:t xml:space="preserve"> </w:t>
            </w:r>
            <w:proofErr w:type="spellStart"/>
            <w:r w:rsidRPr="00052FE1">
              <w:rPr>
                <w:rFonts w:ascii="Montserrat" w:hAnsi="Montserrat"/>
                <w:sz w:val="22"/>
                <w:szCs w:val="22"/>
                <w:lang w:val="ro-RO"/>
              </w:rPr>
              <w:t>funcţionale</w:t>
            </w:r>
            <w:proofErr w:type="spellEnd"/>
            <w:r w:rsidRPr="00052FE1">
              <w:rPr>
                <w:rFonts w:ascii="Montserrat" w:hAnsi="Montserrat"/>
                <w:sz w:val="22"/>
                <w:szCs w:val="22"/>
                <w:lang w:val="ro-RO"/>
              </w:rPr>
              <w:t>,</w:t>
            </w:r>
            <w:r w:rsidR="00D8589F" w:rsidRPr="00052FE1">
              <w:rPr>
                <w:rFonts w:ascii="Montserrat" w:hAnsi="Montserrat" w:cs="Arial"/>
                <w:sz w:val="22"/>
                <w:szCs w:val="22"/>
                <w:lang w:val="ro-RO"/>
              </w:rPr>
              <w:t xml:space="preserve"> </w:t>
            </w:r>
            <w:r w:rsidRPr="00052FE1">
              <w:rPr>
                <w:rFonts w:ascii="Montserrat" w:hAnsi="Montserrat" w:cs="Arial"/>
                <w:sz w:val="22"/>
                <w:szCs w:val="22"/>
                <w:lang w:val="ro-RO"/>
              </w:rPr>
              <w:t>care necesită montaj</w:t>
            </w:r>
            <w:r w:rsidR="00043542" w:rsidRPr="00052FE1">
              <w:rPr>
                <w:rFonts w:ascii="Montserrat" w:hAnsi="Montserrat" w:cs="Arial"/>
                <w:sz w:val="22"/>
                <w:szCs w:val="22"/>
                <w:lang w:val="ro-RO"/>
              </w:rPr>
              <w:t>,</w:t>
            </w:r>
            <w:r w:rsidR="00D8589F" w:rsidRPr="00052FE1">
              <w:rPr>
                <w:rFonts w:ascii="Montserrat" w:hAnsi="Montserrat" w:cs="Arial"/>
                <w:sz w:val="22"/>
                <w:szCs w:val="22"/>
                <w:lang w:val="ro-RO"/>
              </w:rPr>
              <w:t xml:space="preserve"> </w:t>
            </w:r>
            <w:r w:rsidR="00043542" w:rsidRPr="00052FE1">
              <w:rPr>
                <w:rFonts w:ascii="Montserrat" w:hAnsi="Montserrat" w:cs="Arial"/>
                <w:sz w:val="22"/>
                <w:szCs w:val="22"/>
                <w:lang w:val="ro-RO"/>
              </w:rPr>
              <w:t xml:space="preserve">aferente activităților eligibile prevăzute </w:t>
            </w:r>
            <w:r w:rsidR="00043542" w:rsidRPr="00052FE1">
              <w:rPr>
                <w:rFonts w:ascii="Montserrat" w:eastAsia="Calibri" w:hAnsi="Montserrat" w:cs="Arial"/>
                <w:sz w:val="22"/>
                <w:szCs w:val="22"/>
                <w:lang w:val="ro-RO"/>
              </w:rPr>
              <w:t>la capitolul 5.2.2 din GSF, categoria A, dacă este cazul.</w:t>
            </w:r>
          </w:p>
        </w:tc>
      </w:tr>
      <w:tr w:rsidR="00E16D06" w:rsidRPr="00052FE1" w14:paraId="22E5058C" w14:textId="77777777" w:rsidTr="003E5CC1">
        <w:tc>
          <w:tcPr>
            <w:tcW w:w="3514" w:type="dxa"/>
          </w:tcPr>
          <w:p w14:paraId="0955A3DE" w14:textId="342DE8D0" w:rsidR="00AF2718" w:rsidRPr="00052FE1" w:rsidRDefault="00AF2718" w:rsidP="00E16D06">
            <w:pPr>
              <w:spacing w:before="120" w:after="120" w:line="240" w:lineRule="auto"/>
              <w:ind w:right="29"/>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Echipamente/Dotări/Active corporale/</w:t>
            </w:r>
          </w:p>
          <w:p w14:paraId="4725B3B2" w14:textId="0B041DED" w:rsidR="00AF2718" w:rsidRPr="00052FE1" w:rsidRDefault="00AF2718" w:rsidP="00E16D06">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4.4  Utilaje, echipamente tehnologice și funcționale       care nu necesită montaj</w:t>
            </w:r>
          </w:p>
        </w:tc>
        <w:tc>
          <w:tcPr>
            <w:tcW w:w="2293" w:type="dxa"/>
          </w:tcPr>
          <w:p w14:paraId="0C6B94ED" w14:textId="77777777" w:rsidR="00AF2718" w:rsidRPr="00052FE1" w:rsidRDefault="00AF2718" w:rsidP="00E16D06">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Utilaje, echipamente tehnologice și funcționale care nu necesită montaj și echipamente de transport</w:t>
            </w:r>
          </w:p>
        </w:tc>
        <w:tc>
          <w:tcPr>
            <w:tcW w:w="2268" w:type="dxa"/>
            <w:vAlign w:val="center"/>
          </w:tcPr>
          <w:p w14:paraId="163CF2BC" w14:textId="77777777" w:rsidR="00AF2718" w:rsidRPr="00052FE1" w:rsidRDefault="00AF2718" w:rsidP="00E16D06">
            <w:pPr>
              <w:pStyle w:val="ListParagraph"/>
              <w:spacing w:before="120" w:after="120"/>
              <w:rPr>
                <w:rFonts w:ascii="Montserrat" w:hAnsi="Montserrat" w:cs="Arial"/>
                <w:color w:val="27344C"/>
                <w:sz w:val="22"/>
                <w:szCs w:val="22"/>
              </w:rPr>
            </w:pPr>
            <w:r w:rsidRPr="00052FE1">
              <w:rPr>
                <w:rFonts w:ascii="Montserrat" w:hAnsi="Montserrat" w:cs="Arial"/>
                <w:color w:val="27344C"/>
                <w:sz w:val="22"/>
                <w:szCs w:val="22"/>
              </w:rPr>
              <w:t>-</w:t>
            </w:r>
          </w:p>
        </w:tc>
        <w:tc>
          <w:tcPr>
            <w:tcW w:w="7263" w:type="dxa"/>
          </w:tcPr>
          <w:p w14:paraId="3B38D756" w14:textId="77777777" w:rsidR="00AF2718" w:rsidRPr="00052FE1" w:rsidRDefault="00AF2718" w:rsidP="00E16D06">
            <w:pPr>
              <w:spacing w:before="120" w:after="120" w:line="240" w:lineRule="auto"/>
              <w:jc w:val="both"/>
              <w:rPr>
                <w:rFonts w:ascii="Montserrat" w:hAnsi="Montserrat"/>
                <w:sz w:val="22"/>
                <w:szCs w:val="22"/>
                <w:lang w:val="ro-RO"/>
              </w:rPr>
            </w:pPr>
            <w:r w:rsidRPr="00052FE1">
              <w:rPr>
                <w:rFonts w:ascii="Montserrat" w:hAnsi="Montserrat"/>
                <w:sz w:val="22"/>
                <w:szCs w:val="22"/>
                <w:lang w:val="ro-RO"/>
              </w:rPr>
              <w:t xml:space="preserve">Se includ cheltuielile pentru </w:t>
            </w:r>
            <w:proofErr w:type="spellStart"/>
            <w:r w:rsidRPr="00052FE1">
              <w:rPr>
                <w:rFonts w:ascii="Montserrat" w:hAnsi="Montserrat"/>
                <w:sz w:val="22"/>
                <w:szCs w:val="22"/>
                <w:lang w:val="ro-RO"/>
              </w:rPr>
              <w:t>achiziţionarea</w:t>
            </w:r>
            <w:proofErr w:type="spellEnd"/>
            <w:r w:rsidRPr="00052FE1">
              <w:rPr>
                <w:rFonts w:ascii="Montserrat" w:hAnsi="Montserrat"/>
                <w:sz w:val="22"/>
                <w:szCs w:val="22"/>
                <w:lang w:val="ro-RO"/>
              </w:rPr>
              <w:t xml:space="preserve"> utilajelor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echipamentelor care nu necesită montaj, precum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a echipamentelor de transport tehnologic.</w:t>
            </w:r>
          </w:p>
          <w:p w14:paraId="0EA9CB32" w14:textId="0B785BDD" w:rsidR="00AF2718" w:rsidRPr="00052FE1" w:rsidRDefault="00AF2718" w:rsidP="00E16D06">
            <w:pPr>
              <w:spacing w:before="120" w:after="120" w:line="240" w:lineRule="auto"/>
              <w:jc w:val="both"/>
              <w:rPr>
                <w:rFonts w:ascii="Montserrat" w:hAnsi="Montserrat" w:cs="Arial"/>
                <w:sz w:val="22"/>
                <w:szCs w:val="22"/>
                <w:lang w:val="ro-RO"/>
              </w:rPr>
            </w:pPr>
          </w:p>
        </w:tc>
      </w:tr>
      <w:tr w:rsidR="00FA68F8" w:rsidRPr="00052FE1" w14:paraId="66F217E1" w14:textId="77777777" w:rsidTr="003E5CC1">
        <w:trPr>
          <w:trHeight w:val="645"/>
        </w:trPr>
        <w:tc>
          <w:tcPr>
            <w:tcW w:w="3514" w:type="dxa"/>
          </w:tcPr>
          <w:p w14:paraId="59CCDDDF" w14:textId="751BA897" w:rsidR="00FA68F8" w:rsidRPr="00052FE1" w:rsidRDefault="00FA68F8" w:rsidP="00FA68F8">
            <w:pPr>
              <w:spacing w:before="120" w:after="120" w:line="240" w:lineRule="auto"/>
              <w:ind w:right="29"/>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Echipamente/Dotări/Active corporale/</w:t>
            </w:r>
          </w:p>
          <w:p w14:paraId="4712912B" w14:textId="17440366" w:rsidR="00FA68F8" w:rsidRPr="00052FE1" w:rsidRDefault="00FA68F8" w:rsidP="00FA68F8">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4.5  Dotări</w:t>
            </w:r>
          </w:p>
        </w:tc>
        <w:tc>
          <w:tcPr>
            <w:tcW w:w="2293" w:type="dxa"/>
          </w:tcPr>
          <w:p w14:paraId="2E57F923"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Dotări</w:t>
            </w:r>
          </w:p>
        </w:tc>
        <w:tc>
          <w:tcPr>
            <w:tcW w:w="2268" w:type="dxa"/>
            <w:vAlign w:val="center"/>
          </w:tcPr>
          <w:p w14:paraId="7FFD775F" w14:textId="77777777" w:rsidR="00FA68F8" w:rsidRPr="00052FE1" w:rsidRDefault="00FA68F8" w:rsidP="00FA68F8">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2B47A88C" w14:textId="77777777" w:rsidR="00FA68F8" w:rsidRPr="00052FE1" w:rsidRDefault="00FA68F8" w:rsidP="00FA68F8">
            <w:pPr>
              <w:autoSpaceDE w:val="0"/>
              <w:autoSpaceDN w:val="0"/>
              <w:adjustRightInd w:val="0"/>
              <w:spacing w:before="120" w:after="120" w:line="240" w:lineRule="auto"/>
              <w:ind w:left="38"/>
              <w:jc w:val="both"/>
              <w:rPr>
                <w:rFonts w:ascii="Montserrat" w:hAnsi="Montserrat"/>
                <w:sz w:val="22"/>
                <w:szCs w:val="22"/>
                <w:lang w:val="ro-RO"/>
              </w:rPr>
            </w:pPr>
            <w:r w:rsidRPr="00052FE1">
              <w:rPr>
                <w:rFonts w:ascii="Montserrat" w:hAnsi="Montserrat"/>
                <w:sz w:val="22"/>
                <w:szCs w:val="22"/>
                <w:lang w:val="ro-RO"/>
              </w:rPr>
              <w:t xml:space="preserve">Se cuprind cheltuielile pentru procurarea de dotări (mijloace fixe și/sau obiecte de inventar) care sunt necesare implementării proiectului </w:t>
            </w:r>
            <w:proofErr w:type="spellStart"/>
            <w:r w:rsidRPr="00052FE1">
              <w:rPr>
                <w:rFonts w:ascii="Montserrat" w:hAnsi="Montserrat"/>
                <w:sz w:val="22"/>
                <w:szCs w:val="22"/>
                <w:lang w:val="ro-RO"/>
              </w:rPr>
              <w:t>şi</w:t>
            </w:r>
            <w:proofErr w:type="spellEnd"/>
            <w:r w:rsidRPr="00052FE1">
              <w:rPr>
                <w:rFonts w:ascii="Montserrat" w:hAnsi="Montserrat"/>
                <w:sz w:val="22"/>
                <w:szCs w:val="22"/>
                <w:lang w:val="ro-RO"/>
              </w:rPr>
              <w:t xml:space="preserve"> respectă prevederile GSF/ale contractului de finanțare.</w:t>
            </w:r>
          </w:p>
          <w:p w14:paraId="39D9788A" w14:textId="1E93F480" w:rsidR="00FA68F8" w:rsidRPr="00052FE1" w:rsidRDefault="009739B4" w:rsidP="009739B4">
            <w:pPr>
              <w:autoSpaceDE w:val="0"/>
              <w:autoSpaceDN w:val="0"/>
              <w:adjustRightInd w:val="0"/>
              <w:spacing w:before="120" w:after="120" w:line="240" w:lineRule="auto"/>
              <w:ind w:left="38"/>
              <w:jc w:val="both"/>
              <w:rPr>
                <w:rFonts w:ascii="Montserrat" w:hAnsi="Montserrat" w:cs="Arial"/>
                <w:color w:val="0070C0"/>
                <w:sz w:val="22"/>
                <w:szCs w:val="22"/>
                <w:lang w:val="ro-RO"/>
              </w:rPr>
            </w:pPr>
            <w:r w:rsidRPr="00052FE1">
              <w:rPr>
                <w:rFonts w:ascii="Montserrat" w:hAnsi="Montserrat"/>
                <w:sz w:val="22"/>
                <w:szCs w:val="22"/>
                <w:lang w:val="ro-RO"/>
              </w:rPr>
              <w:t>N</w:t>
            </w:r>
            <w:r w:rsidR="00333354" w:rsidRPr="00052FE1">
              <w:rPr>
                <w:rFonts w:ascii="Montserrat" w:hAnsi="Montserrat"/>
                <w:sz w:val="22"/>
                <w:szCs w:val="22"/>
                <w:lang w:val="ro-RO"/>
              </w:rPr>
              <w:t>u sunt eligibile cheltuielile cu materialele consumabile (hârtie, șervețele, cretă, acuarele etc.), conform prevederilor de la secțiunea B</w:t>
            </w:r>
            <w:r w:rsidR="00BA044E" w:rsidRPr="00052FE1">
              <w:rPr>
                <w:rFonts w:ascii="Montserrat" w:hAnsi="Montserrat"/>
                <w:sz w:val="22"/>
                <w:szCs w:val="22"/>
                <w:lang w:val="ro-RO"/>
              </w:rPr>
              <w:t xml:space="preserve"> a prezentei anexe</w:t>
            </w:r>
            <w:r w:rsidR="00333354" w:rsidRPr="00052FE1">
              <w:rPr>
                <w:rFonts w:ascii="Montserrat" w:hAnsi="Montserrat"/>
                <w:sz w:val="22"/>
                <w:szCs w:val="22"/>
                <w:lang w:val="ro-RO"/>
              </w:rPr>
              <w:t>.</w:t>
            </w:r>
          </w:p>
        </w:tc>
      </w:tr>
      <w:tr w:rsidR="00FA68F8" w:rsidRPr="00052FE1" w14:paraId="525E9A85" w14:textId="77777777" w:rsidTr="003E5CC1">
        <w:tc>
          <w:tcPr>
            <w:tcW w:w="3514" w:type="dxa"/>
          </w:tcPr>
          <w:p w14:paraId="56B8444F" w14:textId="3D31044F" w:rsidR="00FA68F8" w:rsidRPr="00052FE1" w:rsidRDefault="00FA68F8" w:rsidP="00FA68F8">
            <w:pPr>
              <w:spacing w:before="120" w:after="120" w:line="240" w:lineRule="auto"/>
              <w:ind w:right="29"/>
              <w:rPr>
                <w:rFonts w:ascii="Montserrat" w:eastAsia="Times New Roman" w:hAnsi="Montserrat" w:cs="Arial"/>
                <w:b/>
                <w:bCs/>
                <w:sz w:val="22"/>
                <w:szCs w:val="22"/>
                <w:lang w:val="ro-RO" w:eastAsia="ro-RO"/>
              </w:rPr>
            </w:pPr>
            <w:r w:rsidRPr="00052FE1">
              <w:rPr>
                <w:rFonts w:ascii="Montserrat" w:eastAsia="Times New Roman" w:hAnsi="Montserrat" w:cs="Arial"/>
                <w:b/>
                <w:bCs/>
                <w:sz w:val="22"/>
                <w:szCs w:val="22"/>
                <w:lang w:val="ro-RO" w:eastAsia="ro-RO"/>
              </w:rPr>
              <w:t>Cheltuieli cu active  necorporale</w:t>
            </w:r>
          </w:p>
          <w:p w14:paraId="3D21A4F5" w14:textId="1C7F1FE5" w:rsidR="00FA68F8" w:rsidRPr="00052FE1" w:rsidRDefault="00FA68F8" w:rsidP="00FA68F8">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4.6 Active necorporale</w:t>
            </w:r>
          </w:p>
          <w:p w14:paraId="708AF318" w14:textId="2CEBD871" w:rsidR="00FA68F8" w:rsidRPr="00052FE1" w:rsidRDefault="00FA68F8" w:rsidP="00FA68F8">
            <w:pPr>
              <w:spacing w:before="120" w:after="120" w:line="240" w:lineRule="auto"/>
              <w:ind w:right="-386"/>
              <w:rPr>
                <w:rFonts w:ascii="Montserrat" w:hAnsi="Montserrat" w:cs="Arial"/>
                <w:sz w:val="22"/>
                <w:szCs w:val="22"/>
                <w:lang w:val="ro-RO"/>
              </w:rPr>
            </w:pPr>
          </w:p>
        </w:tc>
        <w:tc>
          <w:tcPr>
            <w:tcW w:w="2293" w:type="dxa"/>
          </w:tcPr>
          <w:p w14:paraId="1D9CD030"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Active necorporale</w:t>
            </w:r>
          </w:p>
        </w:tc>
        <w:tc>
          <w:tcPr>
            <w:tcW w:w="2268" w:type="dxa"/>
            <w:vAlign w:val="center"/>
          </w:tcPr>
          <w:p w14:paraId="23EB8DA4" w14:textId="77777777" w:rsidR="00FA68F8" w:rsidRPr="00052FE1" w:rsidRDefault="00FA68F8" w:rsidP="00FA68F8">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38D070C6" w14:textId="77777777" w:rsidR="00FA68F8" w:rsidRPr="00052FE1" w:rsidRDefault="00FA68F8" w:rsidP="00FA68F8">
            <w:pPr>
              <w:spacing w:before="120" w:after="120" w:line="240" w:lineRule="auto"/>
              <w:jc w:val="both"/>
              <w:rPr>
                <w:rFonts w:ascii="Montserrat" w:hAnsi="Montserrat"/>
                <w:sz w:val="22"/>
                <w:szCs w:val="22"/>
                <w:lang w:val="ro-RO"/>
              </w:rPr>
            </w:pPr>
            <w:r w:rsidRPr="00052FE1">
              <w:rPr>
                <w:rFonts w:ascii="Montserrat" w:hAnsi="Montserrat"/>
                <w:sz w:val="22"/>
                <w:szCs w:val="22"/>
                <w:lang w:val="ro-RO"/>
              </w:rPr>
              <w:t xml:space="preserve">Se cuprind cheltuielile cu </w:t>
            </w:r>
            <w:proofErr w:type="spellStart"/>
            <w:r w:rsidRPr="00052FE1">
              <w:rPr>
                <w:rFonts w:ascii="Montserrat" w:hAnsi="Montserrat"/>
                <w:sz w:val="22"/>
                <w:szCs w:val="22"/>
                <w:lang w:val="ro-RO"/>
              </w:rPr>
              <w:t>achiziţionarea</w:t>
            </w:r>
            <w:proofErr w:type="spellEnd"/>
            <w:r w:rsidRPr="00052FE1">
              <w:rPr>
                <w:rFonts w:ascii="Montserrat" w:hAnsi="Montserrat"/>
                <w:sz w:val="22"/>
                <w:szCs w:val="22"/>
                <w:lang w:val="ro-RO"/>
              </w:rPr>
              <w:t xml:space="preserve"> activelor necorporale: drepturi referitoare la brevete, </w:t>
            </w:r>
            <w:proofErr w:type="spellStart"/>
            <w:r w:rsidRPr="00052FE1">
              <w:rPr>
                <w:rFonts w:ascii="Montserrat" w:hAnsi="Montserrat"/>
                <w:sz w:val="22"/>
                <w:szCs w:val="22"/>
                <w:lang w:val="ro-RO"/>
              </w:rPr>
              <w:t>licenţe</w:t>
            </w:r>
            <w:proofErr w:type="spellEnd"/>
            <w:r w:rsidRPr="00052FE1">
              <w:rPr>
                <w:rFonts w:ascii="Montserrat" w:hAnsi="Montserrat"/>
                <w:sz w:val="22"/>
                <w:szCs w:val="22"/>
                <w:lang w:val="ro-RO"/>
              </w:rPr>
              <w:t xml:space="preserve">, know-how sau </w:t>
            </w:r>
            <w:proofErr w:type="spellStart"/>
            <w:r w:rsidRPr="00052FE1">
              <w:rPr>
                <w:rFonts w:ascii="Montserrat" w:hAnsi="Montserrat"/>
                <w:sz w:val="22"/>
                <w:szCs w:val="22"/>
                <w:lang w:val="ro-RO"/>
              </w:rPr>
              <w:t>cunoştinţe</w:t>
            </w:r>
            <w:proofErr w:type="spellEnd"/>
            <w:r w:rsidRPr="00052FE1">
              <w:rPr>
                <w:rFonts w:ascii="Montserrat" w:hAnsi="Montserrat"/>
                <w:sz w:val="22"/>
                <w:szCs w:val="22"/>
                <w:lang w:val="ro-RO"/>
              </w:rPr>
              <w:t xml:space="preserve"> tehnice nebrevetate.</w:t>
            </w:r>
          </w:p>
          <w:p w14:paraId="2F832F8D" w14:textId="77777777" w:rsidR="00FA68F8" w:rsidRPr="00052FE1" w:rsidRDefault="00FA68F8" w:rsidP="00FA68F8">
            <w:pPr>
              <w:pStyle w:val="BodyText"/>
              <w:jc w:val="both"/>
              <w:rPr>
                <w:rFonts w:ascii="Montserrat" w:hAnsi="Montserrat"/>
                <w:color w:val="27344C"/>
                <w:sz w:val="22"/>
                <w:szCs w:val="22"/>
              </w:rPr>
            </w:pPr>
            <w:r w:rsidRPr="00052FE1">
              <w:rPr>
                <w:rFonts w:ascii="Montserrat" w:hAnsi="Montserrat"/>
                <w:color w:val="27344C"/>
                <w:sz w:val="22"/>
                <w:szCs w:val="22"/>
              </w:rPr>
              <w:t>Activele necorporale sunt eligibile pentru calculul costurilor de investiții dacă îndeplinesc următoarele condiții:</w:t>
            </w:r>
          </w:p>
          <w:p w14:paraId="56C402F9" w14:textId="77777777" w:rsidR="00FA68F8" w:rsidRPr="00052FE1" w:rsidRDefault="00FA68F8" w:rsidP="00FA68F8">
            <w:pPr>
              <w:pStyle w:val="BodyText"/>
              <w:numPr>
                <w:ilvl w:val="0"/>
                <w:numId w:val="15"/>
              </w:numPr>
              <w:jc w:val="both"/>
              <w:rPr>
                <w:rFonts w:ascii="Montserrat" w:hAnsi="Montserrat"/>
                <w:color w:val="27344C"/>
                <w:sz w:val="22"/>
                <w:szCs w:val="22"/>
              </w:rPr>
            </w:pPr>
            <w:r w:rsidRPr="00052FE1">
              <w:rPr>
                <w:rFonts w:ascii="Montserrat" w:hAnsi="Montserrat"/>
                <w:color w:val="27344C"/>
                <w:sz w:val="22"/>
                <w:szCs w:val="22"/>
              </w:rPr>
              <w:lastRenderedPageBreak/>
              <w:t>trebuie să fie utilizate exclusiv în cadrul unității care primește ajutorul;</w:t>
            </w:r>
          </w:p>
          <w:p w14:paraId="38B2E0A0" w14:textId="77777777" w:rsidR="00FA68F8" w:rsidRPr="00052FE1" w:rsidRDefault="00FA68F8" w:rsidP="00FA68F8">
            <w:pPr>
              <w:pStyle w:val="BodyText"/>
              <w:numPr>
                <w:ilvl w:val="0"/>
                <w:numId w:val="15"/>
              </w:numPr>
              <w:jc w:val="both"/>
              <w:rPr>
                <w:rFonts w:ascii="Montserrat" w:hAnsi="Montserrat"/>
                <w:color w:val="27344C"/>
                <w:sz w:val="22"/>
                <w:szCs w:val="22"/>
              </w:rPr>
            </w:pPr>
            <w:r w:rsidRPr="00052FE1">
              <w:rPr>
                <w:rFonts w:ascii="Montserrat" w:hAnsi="Montserrat"/>
                <w:color w:val="27344C"/>
                <w:sz w:val="22"/>
                <w:szCs w:val="22"/>
              </w:rPr>
              <w:t>trebuie să fie amortizabile;</w:t>
            </w:r>
          </w:p>
          <w:p w14:paraId="41602F9E" w14:textId="28DFE20E" w:rsidR="00FA68F8" w:rsidRPr="00052FE1" w:rsidRDefault="00FA68F8" w:rsidP="00FA68F8">
            <w:pPr>
              <w:pStyle w:val="BodyText"/>
              <w:numPr>
                <w:ilvl w:val="0"/>
                <w:numId w:val="15"/>
              </w:numPr>
              <w:jc w:val="both"/>
              <w:rPr>
                <w:rFonts w:ascii="Montserrat" w:hAnsi="Montserrat"/>
                <w:color w:val="27344C"/>
                <w:sz w:val="22"/>
                <w:szCs w:val="22"/>
              </w:rPr>
            </w:pPr>
            <w:r w:rsidRPr="00052FE1">
              <w:rPr>
                <w:rFonts w:ascii="Montserrat" w:hAnsi="Montserrat"/>
                <w:color w:val="27344C"/>
                <w:sz w:val="22"/>
                <w:szCs w:val="22"/>
              </w:rPr>
              <w:t>trebuie să fie achiziționate în condițiile pieței de la terți care nu au legături cu cumpărătorul;</w:t>
            </w:r>
          </w:p>
          <w:p w14:paraId="619DF0EA" w14:textId="08D5E8F7" w:rsidR="00FA68F8" w:rsidRPr="00052FE1" w:rsidRDefault="00FA68F8" w:rsidP="00FA68F8">
            <w:pPr>
              <w:pStyle w:val="BodyText"/>
              <w:numPr>
                <w:ilvl w:val="0"/>
                <w:numId w:val="15"/>
              </w:numPr>
              <w:jc w:val="both"/>
              <w:rPr>
                <w:rFonts w:ascii="Montserrat" w:hAnsi="Montserrat"/>
                <w:color w:val="27344C"/>
                <w:sz w:val="22"/>
                <w:szCs w:val="22"/>
              </w:rPr>
            </w:pPr>
            <w:r w:rsidRPr="00052FE1">
              <w:rPr>
                <w:rFonts w:ascii="Montserrat" w:hAnsi="Montserrat"/>
                <w:color w:val="27344C"/>
                <w:sz w:val="22"/>
                <w:szCs w:val="22"/>
              </w:rPr>
              <w:t>trebuie să fie incluse în activele beneficiarului care primește ajutor și trebuie să rămână asociate proiectului pentru care s-a acordat ajutorul pe o perioadă de minimum cinci ani sau de trei ani în cazul IMM-urilor.</w:t>
            </w:r>
          </w:p>
          <w:p w14:paraId="1EA59C01" w14:textId="5CACAA52" w:rsidR="00FA68F8" w:rsidRPr="00052FE1" w:rsidRDefault="00FA68F8" w:rsidP="00FA68F8">
            <w:pPr>
              <w:pStyle w:val="BodyText"/>
              <w:jc w:val="both"/>
              <w:rPr>
                <w:rFonts w:ascii="Montserrat" w:hAnsi="Montserrat" w:cs="Arial"/>
                <w:b/>
                <w:bCs/>
                <w:color w:val="27344C"/>
                <w:sz w:val="22"/>
                <w:szCs w:val="22"/>
              </w:rPr>
            </w:pPr>
            <w:r w:rsidRPr="00052FE1">
              <w:rPr>
                <w:rFonts w:ascii="Montserrat" w:hAnsi="Montserrat"/>
                <w:color w:val="27344C"/>
                <w:sz w:val="22"/>
                <w:szCs w:val="22"/>
              </w:rPr>
              <w:t>Pentru a fi eligibile, activele necorporale propuse spre finanțare trebuie să fie evidențiate în contabilitatea solicitantului de finanțare în categoria de active necorporale.</w:t>
            </w:r>
          </w:p>
        </w:tc>
      </w:tr>
      <w:tr w:rsidR="00FA68F8" w:rsidRPr="00052FE1" w14:paraId="12DEF4E0" w14:textId="77777777" w:rsidTr="003E5CC1">
        <w:tc>
          <w:tcPr>
            <w:tcW w:w="3514" w:type="dxa"/>
            <w:vAlign w:val="center"/>
          </w:tcPr>
          <w:p w14:paraId="6DCE667A" w14:textId="77777777" w:rsidR="00FA68F8" w:rsidRPr="00052FE1" w:rsidRDefault="00FA68F8" w:rsidP="00FA68F8">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lastRenderedPageBreak/>
              <w:t>Lucrări/</w:t>
            </w:r>
          </w:p>
          <w:p w14:paraId="09D8B597" w14:textId="3720807C" w:rsidR="00FA68F8" w:rsidRPr="00052FE1" w:rsidRDefault="00FA68F8" w:rsidP="00FA68F8">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5.1.1  Lucrări de construcții și instalații aferente organizării     de șantier</w:t>
            </w:r>
          </w:p>
          <w:p w14:paraId="125AB716" w14:textId="77777777" w:rsidR="00FA68F8" w:rsidRPr="00052FE1" w:rsidRDefault="00FA68F8" w:rsidP="00FA68F8">
            <w:pPr>
              <w:spacing w:before="120" w:after="120" w:line="240" w:lineRule="auto"/>
              <w:ind w:right="-386"/>
              <w:jc w:val="center"/>
              <w:rPr>
                <w:rFonts w:ascii="Montserrat" w:hAnsi="Montserrat" w:cs="Arial"/>
                <w:sz w:val="22"/>
                <w:szCs w:val="22"/>
                <w:lang w:val="ro-RO"/>
              </w:rPr>
            </w:pPr>
          </w:p>
        </w:tc>
        <w:tc>
          <w:tcPr>
            <w:tcW w:w="2293" w:type="dxa"/>
          </w:tcPr>
          <w:p w14:paraId="3D2E8782"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Lucrări de construcții și instalații aferente organizării de șantier</w:t>
            </w:r>
          </w:p>
        </w:tc>
        <w:tc>
          <w:tcPr>
            <w:tcW w:w="2268" w:type="dxa"/>
            <w:vAlign w:val="center"/>
          </w:tcPr>
          <w:p w14:paraId="3D1148C3" w14:textId="77777777" w:rsidR="00FA68F8" w:rsidRPr="00052FE1" w:rsidRDefault="00FA68F8" w:rsidP="00FA68F8">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5B214611" w14:textId="77777777"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Se cuprind lucrările de construcții și instalații aferente organizării de șantier.</w:t>
            </w:r>
          </w:p>
          <w:p w14:paraId="2689E33A" w14:textId="77777777" w:rsidR="00FA68F8" w:rsidRPr="00052FE1" w:rsidRDefault="00FA68F8" w:rsidP="00FA68F8">
            <w:pPr>
              <w:spacing w:before="120" w:after="120" w:line="240" w:lineRule="auto"/>
              <w:jc w:val="both"/>
              <w:rPr>
                <w:rFonts w:ascii="Montserrat" w:hAnsi="Montserrat" w:cs="Arial"/>
                <w:sz w:val="22"/>
                <w:szCs w:val="22"/>
                <w:lang w:val="ro-RO"/>
              </w:rPr>
            </w:pPr>
          </w:p>
        </w:tc>
      </w:tr>
      <w:tr w:rsidR="00FA68F8" w:rsidRPr="00052FE1" w14:paraId="3719ED20" w14:textId="77777777" w:rsidTr="003E5CC1">
        <w:tc>
          <w:tcPr>
            <w:tcW w:w="3514" w:type="dxa"/>
            <w:vAlign w:val="center"/>
          </w:tcPr>
          <w:p w14:paraId="223E4870" w14:textId="77777777" w:rsidR="00FA68F8" w:rsidRPr="00052FE1" w:rsidRDefault="00FA68F8" w:rsidP="00FA68F8">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t>Lucrări/</w:t>
            </w:r>
          </w:p>
          <w:p w14:paraId="7F82C4F5" w14:textId="74EDEC90" w:rsidR="00FA68F8" w:rsidRPr="00052FE1" w:rsidRDefault="00FA68F8" w:rsidP="00FA68F8">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5.1.2   Cheltuieli conexe organizării de șantier</w:t>
            </w:r>
          </w:p>
          <w:p w14:paraId="0E64EFD3" w14:textId="77777777" w:rsidR="00FA68F8" w:rsidRPr="00052FE1" w:rsidRDefault="00FA68F8" w:rsidP="00FA68F8">
            <w:pPr>
              <w:spacing w:before="120" w:after="120" w:line="240" w:lineRule="auto"/>
              <w:ind w:right="29"/>
              <w:jc w:val="center"/>
              <w:rPr>
                <w:rFonts w:ascii="Montserrat" w:hAnsi="Montserrat" w:cs="Arial"/>
                <w:sz w:val="22"/>
                <w:szCs w:val="22"/>
                <w:lang w:val="ro-RO"/>
              </w:rPr>
            </w:pPr>
          </w:p>
        </w:tc>
        <w:tc>
          <w:tcPr>
            <w:tcW w:w="2293" w:type="dxa"/>
          </w:tcPr>
          <w:p w14:paraId="515118D7"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Cheltuieli conexe organizării de șantier</w:t>
            </w:r>
          </w:p>
        </w:tc>
        <w:tc>
          <w:tcPr>
            <w:tcW w:w="2268" w:type="dxa"/>
            <w:vAlign w:val="center"/>
          </w:tcPr>
          <w:p w14:paraId="2F32C9DF" w14:textId="77777777" w:rsidR="00FA68F8" w:rsidRPr="00052FE1" w:rsidRDefault="00FA68F8" w:rsidP="00FA68F8">
            <w:pPr>
              <w:spacing w:before="120" w:after="120" w:line="240" w:lineRule="auto"/>
              <w:jc w:val="center"/>
              <w:rPr>
                <w:rFonts w:ascii="Montserrat" w:hAnsi="Montserrat" w:cs="Arial"/>
                <w:sz w:val="22"/>
                <w:szCs w:val="22"/>
                <w:lang w:val="ro-RO"/>
              </w:rPr>
            </w:pPr>
            <w:r w:rsidRPr="00052FE1">
              <w:rPr>
                <w:rFonts w:ascii="Montserrat" w:hAnsi="Montserrat" w:cs="Arial"/>
                <w:sz w:val="22"/>
                <w:szCs w:val="22"/>
                <w:lang w:val="ro-RO"/>
              </w:rPr>
              <w:t>-</w:t>
            </w:r>
          </w:p>
        </w:tc>
        <w:tc>
          <w:tcPr>
            <w:tcW w:w="7263" w:type="dxa"/>
          </w:tcPr>
          <w:p w14:paraId="4A773AB7" w14:textId="77777777"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Se cuprind cheltuielile conexe organizării de șantier. </w:t>
            </w:r>
          </w:p>
          <w:p w14:paraId="5B145BFD" w14:textId="77777777" w:rsidR="00FA68F8" w:rsidRPr="00052FE1" w:rsidRDefault="00FA68F8" w:rsidP="00FA68F8">
            <w:pPr>
              <w:spacing w:before="120" w:after="120" w:line="240" w:lineRule="auto"/>
              <w:jc w:val="both"/>
              <w:rPr>
                <w:rFonts w:ascii="Montserrat" w:hAnsi="Montserrat" w:cs="Arial"/>
                <w:sz w:val="22"/>
                <w:szCs w:val="22"/>
                <w:lang w:val="ro-RO"/>
              </w:rPr>
            </w:pPr>
          </w:p>
        </w:tc>
      </w:tr>
      <w:tr w:rsidR="00FA68F8" w:rsidRPr="00052FE1" w14:paraId="69D992E3" w14:textId="77777777" w:rsidTr="003E5CC1">
        <w:tc>
          <w:tcPr>
            <w:tcW w:w="3514" w:type="dxa"/>
          </w:tcPr>
          <w:p w14:paraId="1566D30F" w14:textId="77777777" w:rsidR="00FA68F8" w:rsidRPr="00052FE1" w:rsidRDefault="00FA68F8" w:rsidP="00FA68F8">
            <w:pPr>
              <w:spacing w:line="240" w:lineRule="auto"/>
              <w:ind w:right="-386"/>
              <w:rPr>
                <w:rFonts w:ascii="Montserrat" w:hAnsi="Montserrat" w:cs="Arial"/>
                <w:b/>
                <w:bCs/>
                <w:sz w:val="22"/>
                <w:szCs w:val="22"/>
                <w:lang w:val="ro-RO"/>
              </w:rPr>
            </w:pPr>
            <w:r w:rsidRPr="00052FE1">
              <w:rPr>
                <w:rFonts w:ascii="Montserrat" w:hAnsi="Montserrat" w:cs="Arial"/>
                <w:b/>
                <w:bCs/>
                <w:sz w:val="22"/>
                <w:szCs w:val="22"/>
                <w:lang w:val="ro-RO"/>
              </w:rPr>
              <w:t>Taxe/</w:t>
            </w:r>
          </w:p>
          <w:p w14:paraId="7D6C6D9A" w14:textId="77777777" w:rsidR="00FA68F8" w:rsidRPr="00052FE1" w:rsidRDefault="00FA68F8" w:rsidP="00FA68F8">
            <w:pPr>
              <w:spacing w:line="240" w:lineRule="auto"/>
              <w:ind w:right="-386"/>
              <w:rPr>
                <w:rFonts w:ascii="Montserrat" w:hAnsi="Montserrat" w:cs="Arial"/>
                <w:b/>
                <w:bCs/>
                <w:sz w:val="22"/>
                <w:szCs w:val="22"/>
                <w:lang w:val="ro-RO"/>
              </w:rPr>
            </w:pPr>
          </w:p>
          <w:p w14:paraId="2DD144C2" w14:textId="0414F5A1" w:rsidR="00FA68F8" w:rsidRPr="00052FE1" w:rsidRDefault="00FA68F8" w:rsidP="00FA68F8">
            <w:pPr>
              <w:spacing w:line="240" w:lineRule="auto"/>
              <w:ind w:right="-386"/>
              <w:rPr>
                <w:rFonts w:ascii="Montserrat" w:hAnsi="Montserrat" w:cs="Arial"/>
                <w:sz w:val="22"/>
                <w:szCs w:val="22"/>
                <w:lang w:val="ro-RO"/>
              </w:rPr>
            </w:pPr>
            <w:r w:rsidRPr="00052FE1">
              <w:rPr>
                <w:rFonts w:ascii="Montserrat" w:hAnsi="Montserrat" w:cs="Arial"/>
                <w:sz w:val="22"/>
                <w:szCs w:val="22"/>
                <w:lang w:val="ro-RO"/>
              </w:rPr>
              <w:lastRenderedPageBreak/>
              <w:t xml:space="preserve">5.2.2 Cota aferentă ISC </w:t>
            </w:r>
            <w:r w:rsidRPr="00052FE1">
              <w:rPr>
                <w:rFonts w:ascii="Montserrat" w:hAnsi="Montserrat"/>
                <w:sz w:val="22"/>
                <w:szCs w:val="22"/>
                <w:lang w:val="ro-RO"/>
              </w:rPr>
              <w:t xml:space="preserve"> </w:t>
            </w:r>
            <w:r w:rsidRPr="00052FE1">
              <w:rPr>
                <w:rFonts w:ascii="Montserrat" w:hAnsi="Montserrat" w:cs="Arial"/>
                <w:sz w:val="22"/>
                <w:szCs w:val="22"/>
                <w:lang w:val="ro-RO"/>
              </w:rPr>
              <w:t xml:space="preserve">pentru controlul calității lucrărilor de construcții   </w:t>
            </w:r>
          </w:p>
          <w:p w14:paraId="24BBAE75" w14:textId="77777777" w:rsidR="00FA68F8" w:rsidRPr="00052FE1" w:rsidRDefault="00FA68F8" w:rsidP="00FA68F8">
            <w:pPr>
              <w:spacing w:line="240" w:lineRule="auto"/>
              <w:ind w:right="-386"/>
              <w:rPr>
                <w:rFonts w:ascii="Montserrat" w:hAnsi="Montserrat" w:cs="Arial"/>
                <w:sz w:val="22"/>
                <w:szCs w:val="22"/>
                <w:lang w:val="ro-RO"/>
              </w:rPr>
            </w:pPr>
          </w:p>
          <w:p w14:paraId="3B634772" w14:textId="77777777" w:rsidR="00FA68F8" w:rsidRPr="00052FE1" w:rsidRDefault="00FA68F8" w:rsidP="00FA68F8">
            <w:pPr>
              <w:spacing w:line="240" w:lineRule="auto"/>
              <w:jc w:val="both"/>
              <w:rPr>
                <w:rFonts w:ascii="Montserrat" w:hAnsi="Montserrat" w:cs="Arial"/>
                <w:sz w:val="22"/>
                <w:szCs w:val="22"/>
                <w:lang w:val="ro-RO"/>
              </w:rPr>
            </w:pPr>
          </w:p>
          <w:p w14:paraId="49A919FC" w14:textId="77777777" w:rsidR="00FA68F8" w:rsidRPr="00052FE1" w:rsidRDefault="00FA68F8" w:rsidP="00FA68F8">
            <w:pPr>
              <w:spacing w:line="240" w:lineRule="auto"/>
              <w:jc w:val="both"/>
              <w:rPr>
                <w:rFonts w:ascii="Montserrat" w:hAnsi="Montserrat" w:cs="Arial"/>
                <w:sz w:val="22"/>
                <w:szCs w:val="22"/>
                <w:lang w:val="ro-RO"/>
              </w:rPr>
            </w:pPr>
          </w:p>
          <w:p w14:paraId="1CB1D74B" w14:textId="6AB8ABF1" w:rsidR="00FA68F8" w:rsidRPr="00052FE1" w:rsidRDefault="00FA68F8" w:rsidP="00FA68F8">
            <w:pPr>
              <w:spacing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5.2.3 Cota aferentă ISC pentru controlul statului în amenajarea teritoriului urbanism și pentru autorizarea lucrărilor de construcții   </w:t>
            </w:r>
          </w:p>
          <w:p w14:paraId="041B05DB" w14:textId="77777777" w:rsidR="00FA68F8" w:rsidRPr="00052FE1" w:rsidRDefault="00FA68F8" w:rsidP="00FA68F8">
            <w:pPr>
              <w:spacing w:line="240" w:lineRule="auto"/>
              <w:ind w:right="-386"/>
              <w:rPr>
                <w:rFonts w:ascii="Montserrat" w:hAnsi="Montserrat" w:cs="Arial"/>
                <w:sz w:val="22"/>
                <w:szCs w:val="22"/>
                <w:lang w:val="ro-RO"/>
              </w:rPr>
            </w:pPr>
          </w:p>
          <w:p w14:paraId="56EED024" w14:textId="77777777" w:rsidR="00FA68F8" w:rsidRPr="00052FE1" w:rsidRDefault="00FA68F8" w:rsidP="00FA68F8">
            <w:pPr>
              <w:spacing w:line="240" w:lineRule="auto"/>
              <w:rPr>
                <w:rFonts w:ascii="Montserrat" w:hAnsi="Montserrat" w:cs="Arial"/>
                <w:sz w:val="22"/>
                <w:szCs w:val="22"/>
                <w:lang w:val="ro-RO"/>
              </w:rPr>
            </w:pPr>
          </w:p>
          <w:p w14:paraId="680D13EB" w14:textId="77777777" w:rsidR="00FA68F8" w:rsidRPr="00052FE1" w:rsidRDefault="00FA68F8" w:rsidP="00FA68F8">
            <w:pPr>
              <w:spacing w:line="240" w:lineRule="auto"/>
              <w:rPr>
                <w:rFonts w:ascii="Montserrat" w:hAnsi="Montserrat" w:cs="Arial"/>
                <w:sz w:val="22"/>
                <w:szCs w:val="22"/>
                <w:lang w:val="ro-RO"/>
              </w:rPr>
            </w:pPr>
          </w:p>
          <w:p w14:paraId="28ABCFA1" w14:textId="77777777" w:rsidR="00FA68F8" w:rsidRPr="00052FE1" w:rsidRDefault="00FA68F8" w:rsidP="00FA68F8">
            <w:pPr>
              <w:spacing w:line="240" w:lineRule="auto"/>
              <w:rPr>
                <w:rFonts w:ascii="Montserrat" w:hAnsi="Montserrat" w:cs="Arial"/>
                <w:sz w:val="22"/>
                <w:szCs w:val="22"/>
                <w:lang w:val="ro-RO"/>
              </w:rPr>
            </w:pPr>
          </w:p>
          <w:p w14:paraId="2ADB9285" w14:textId="77777777" w:rsidR="00FA68F8" w:rsidRPr="00052FE1" w:rsidRDefault="00FA68F8" w:rsidP="00FA68F8">
            <w:pPr>
              <w:spacing w:line="240" w:lineRule="auto"/>
              <w:rPr>
                <w:rFonts w:ascii="Montserrat" w:hAnsi="Montserrat" w:cs="Arial"/>
                <w:sz w:val="22"/>
                <w:szCs w:val="22"/>
                <w:lang w:val="ro-RO"/>
              </w:rPr>
            </w:pPr>
          </w:p>
          <w:p w14:paraId="7F4EC311" w14:textId="77777777" w:rsidR="00FA68F8" w:rsidRPr="00052FE1" w:rsidRDefault="00FA68F8" w:rsidP="00FA68F8">
            <w:pPr>
              <w:spacing w:line="240" w:lineRule="auto"/>
              <w:rPr>
                <w:rFonts w:ascii="Montserrat" w:hAnsi="Montserrat" w:cs="Arial"/>
                <w:sz w:val="22"/>
                <w:szCs w:val="22"/>
                <w:lang w:val="ro-RO"/>
              </w:rPr>
            </w:pPr>
          </w:p>
          <w:p w14:paraId="48AAF7EE" w14:textId="4490BA7A" w:rsidR="00FA68F8" w:rsidRPr="00052FE1" w:rsidRDefault="00FA68F8" w:rsidP="00FA68F8">
            <w:pPr>
              <w:spacing w:line="240" w:lineRule="auto"/>
              <w:rPr>
                <w:rFonts w:ascii="Montserrat" w:hAnsi="Montserrat" w:cs="Arial"/>
                <w:sz w:val="22"/>
                <w:szCs w:val="22"/>
                <w:lang w:val="ro-RO"/>
              </w:rPr>
            </w:pPr>
            <w:r w:rsidRPr="00052FE1">
              <w:rPr>
                <w:rFonts w:ascii="Montserrat" w:hAnsi="Montserrat" w:cs="Arial"/>
                <w:sz w:val="22"/>
                <w:szCs w:val="22"/>
                <w:lang w:val="ro-RO"/>
              </w:rPr>
              <w:t xml:space="preserve">5.2.4 Cota aferentă Casei Sociale a Constructorilor – CSC   </w:t>
            </w:r>
          </w:p>
          <w:p w14:paraId="145DA049" w14:textId="77777777" w:rsidR="00FA68F8" w:rsidRPr="00052FE1" w:rsidRDefault="00FA68F8" w:rsidP="00FA68F8">
            <w:pPr>
              <w:spacing w:line="240" w:lineRule="auto"/>
              <w:rPr>
                <w:rFonts w:ascii="Montserrat" w:hAnsi="Montserrat" w:cs="Arial"/>
                <w:sz w:val="22"/>
                <w:szCs w:val="22"/>
                <w:lang w:val="ro-RO"/>
              </w:rPr>
            </w:pPr>
          </w:p>
          <w:p w14:paraId="55F59662" w14:textId="77777777" w:rsidR="00FA68F8" w:rsidRPr="00052FE1" w:rsidRDefault="00FA68F8" w:rsidP="00FA68F8">
            <w:pPr>
              <w:spacing w:line="240" w:lineRule="auto"/>
              <w:jc w:val="both"/>
              <w:rPr>
                <w:rFonts w:ascii="Montserrat" w:hAnsi="Montserrat" w:cs="Arial"/>
                <w:sz w:val="22"/>
                <w:szCs w:val="22"/>
                <w:lang w:val="ro-RO"/>
              </w:rPr>
            </w:pPr>
          </w:p>
          <w:p w14:paraId="40FFB77E" w14:textId="77777777" w:rsidR="00FA68F8" w:rsidRPr="00052FE1" w:rsidRDefault="00FA68F8" w:rsidP="00FA68F8">
            <w:pPr>
              <w:spacing w:line="240" w:lineRule="auto"/>
              <w:jc w:val="both"/>
              <w:rPr>
                <w:rFonts w:ascii="Montserrat" w:hAnsi="Montserrat" w:cs="Arial"/>
                <w:sz w:val="22"/>
                <w:szCs w:val="22"/>
                <w:lang w:val="ro-RO"/>
              </w:rPr>
            </w:pPr>
          </w:p>
          <w:p w14:paraId="3176EBD7" w14:textId="4997009F" w:rsidR="00FA68F8" w:rsidRPr="00052FE1" w:rsidRDefault="00FA68F8" w:rsidP="00FA68F8">
            <w:pPr>
              <w:spacing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5.2.5 Taxe pentru acorduri, avize        conforme și autorizația de construire/ desființare  </w:t>
            </w:r>
          </w:p>
        </w:tc>
        <w:tc>
          <w:tcPr>
            <w:tcW w:w="2293" w:type="dxa"/>
          </w:tcPr>
          <w:p w14:paraId="0813AD7C"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lastRenderedPageBreak/>
              <w:t xml:space="preserve">Cota aferentă Inspectoratului de Stat în </w:t>
            </w:r>
            <w:proofErr w:type="spellStart"/>
            <w:r w:rsidRPr="00052FE1">
              <w:rPr>
                <w:rFonts w:ascii="Montserrat" w:hAnsi="Montserrat" w:cs="Arial"/>
                <w:color w:val="27344C"/>
                <w:sz w:val="22"/>
                <w:szCs w:val="22"/>
              </w:rPr>
              <w:t>Construcţii</w:t>
            </w:r>
            <w:proofErr w:type="spellEnd"/>
            <w:r w:rsidRPr="00052FE1">
              <w:rPr>
                <w:rFonts w:ascii="Montserrat" w:hAnsi="Montserrat" w:cs="Arial"/>
                <w:color w:val="27344C"/>
                <w:sz w:val="22"/>
                <w:szCs w:val="22"/>
              </w:rPr>
              <w:t xml:space="preserve"> pentru controlul </w:t>
            </w:r>
            <w:proofErr w:type="spellStart"/>
            <w:r w:rsidRPr="00052FE1">
              <w:rPr>
                <w:rFonts w:ascii="Montserrat" w:hAnsi="Montserrat" w:cs="Arial"/>
                <w:color w:val="27344C"/>
                <w:sz w:val="22"/>
                <w:szCs w:val="22"/>
              </w:rPr>
              <w:lastRenderedPageBreak/>
              <w:t>calităţii</w:t>
            </w:r>
            <w:proofErr w:type="spellEnd"/>
            <w:r w:rsidRPr="00052FE1">
              <w:rPr>
                <w:rFonts w:ascii="Montserrat" w:hAnsi="Montserrat" w:cs="Arial"/>
                <w:color w:val="27344C"/>
                <w:sz w:val="22"/>
                <w:szCs w:val="22"/>
              </w:rPr>
              <w:t xml:space="preserve"> lucrărilor de </w:t>
            </w:r>
            <w:proofErr w:type="spellStart"/>
            <w:r w:rsidRPr="00052FE1">
              <w:rPr>
                <w:rFonts w:ascii="Montserrat" w:hAnsi="Montserrat" w:cs="Arial"/>
                <w:color w:val="27344C"/>
                <w:sz w:val="22"/>
                <w:szCs w:val="22"/>
              </w:rPr>
              <w:t>construcţii</w:t>
            </w:r>
            <w:proofErr w:type="spellEnd"/>
          </w:p>
          <w:p w14:paraId="75F332D4" w14:textId="77777777" w:rsidR="00FA68F8" w:rsidRPr="00052FE1" w:rsidRDefault="00FA68F8" w:rsidP="00FA68F8">
            <w:pPr>
              <w:pStyle w:val="ListParagraph"/>
              <w:spacing w:before="120" w:after="120"/>
              <w:ind w:left="36"/>
              <w:rPr>
                <w:rFonts w:ascii="Montserrat" w:hAnsi="Montserrat" w:cs="Arial"/>
                <w:color w:val="27344C"/>
                <w:sz w:val="22"/>
                <w:szCs w:val="22"/>
              </w:rPr>
            </w:pPr>
          </w:p>
          <w:p w14:paraId="0DF1E57B"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 xml:space="preserve">Cota pentru controlul statului în amenajarea teritoriului, urbanism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pentru autorizarea lucrărilor de </w:t>
            </w:r>
            <w:proofErr w:type="spellStart"/>
            <w:r w:rsidRPr="00052FE1">
              <w:rPr>
                <w:rFonts w:ascii="Montserrat" w:hAnsi="Montserrat" w:cs="Arial"/>
                <w:color w:val="27344C"/>
                <w:sz w:val="22"/>
                <w:szCs w:val="22"/>
              </w:rPr>
              <w:t>construcţii</w:t>
            </w:r>
            <w:proofErr w:type="spellEnd"/>
          </w:p>
          <w:p w14:paraId="13FD59E8" w14:textId="77777777" w:rsidR="00FA68F8" w:rsidRPr="00052FE1" w:rsidRDefault="00FA68F8" w:rsidP="00FA68F8">
            <w:pPr>
              <w:pStyle w:val="ListParagraph"/>
              <w:spacing w:before="120" w:after="120"/>
              <w:ind w:left="36"/>
              <w:rPr>
                <w:rFonts w:ascii="Montserrat" w:hAnsi="Montserrat" w:cs="Arial"/>
                <w:color w:val="27344C"/>
                <w:sz w:val="22"/>
                <w:szCs w:val="22"/>
              </w:rPr>
            </w:pPr>
          </w:p>
          <w:p w14:paraId="796ED1ED"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Cota aferentă Casei Sociale a Constructorilor – CSC</w:t>
            </w:r>
          </w:p>
          <w:p w14:paraId="2B78573A" w14:textId="77777777" w:rsidR="00FA68F8" w:rsidRPr="00052FE1" w:rsidRDefault="00FA68F8" w:rsidP="00FA68F8">
            <w:pPr>
              <w:pStyle w:val="ListParagraph"/>
              <w:spacing w:before="120" w:after="120"/>
              <w:ind w:left="36"/>
              <w:rPr>
                <w:rFonts w:ascii="Montserrat" w:hAnsi="Montserrat" w:cs="Arial"/>
                <w:color w:val="27344C"/>
                <w:sz w:val="22"/>
                <w:szCs w:val="22"/>
              </w:rPr>
            </w:pPr>
          </w:p>
          <w:p w14:paraId="3A425A3E" w14:textId="42B715BA"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 xml:space="preserve">Taxe pentru acorduri, avize conforme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autorizaţia</w:t>
            </w:r>
            <w:proofErr w:type="spellEnd"/>
            <w:r w:rsidRPr="00052FE1">
              <w:rPr>
                <w:rFonts w:ascii="Montserrat" w:hAnsi="Montserrat" w:cs="Arial"/>
                <w:color w:val="27344C"/>
                <w:sz w:val="22"/>
                <w:szCs w:val="22"/>
              </w:rPr>
              <w:t xml:space="preserve"> de construire/</w:t>
            </w:r>
            <w:proofErr w:type="spellStart"/>
            <w:r w:rsidRPr="00052FE1">
              <w:rPr>
                <w:rFonts w:ascii="Montserrat" w:hAnsi="Montserrat" w:cs="Arial"/>
                <w:color w:val="27344C"/>
                <w:sz w:val="22"/>
                <w:szCs w:val="22"/>
              </w:rPr>
              <w:t>desfiinţare</w:t>
            </w:r>
            <w:proofErr w:type="spellEnd"/>
          </w:p>
        </w:tc>
        <w:tc>
          <w:tcPr>
            <w:tcW w:w="2268" w:type="dxa"/>
          </w:tcPr>
          <w:p w14:paraId="1E8CCCC6" w14:textId="05F3265C"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lastRenderedPageBreak/>
              <w:t>-</w:t>
            </w:r>
          </w:p>
        </w:tc>
        <w:tc>
          <w:tcPr>
            <w:tcW w:w="7263" w:type="dxa"/>
          </w:tcPr>
          <w:p w14:paraId="7C711180" w14:textId="1156F04C" w:rsidR="00FA68F8" w:rsidRPr="00052FE1" w:rsidRDefault="00FA68F8" w:rsidP="00FA68F8">
            <w:pPr>
              <w:spacing w:line="240" w:lineRule="auto"/>
              <w:rPr>
                <w:rFonts w:ascii="Montserrat" w:hAnsi="Montserrat" w:cs="Arial"/>
                <w:sz w:val="22"/>
                <w:szCs w:val="22"/>
                <w:lang w:val="ro-RO"/>
              </w:rPr>
            </w:pPr>
            <w:r w:rsidRPr="00052FE1">
              <w:rPr>
                <w:rFonts w:ascii="Montserrat" w:hAnsi="Montserrat" w:cs="Arial"/>
                <w:sz w:val="22"/>
                <w:szCs w:val="22"/>
                <w:lang w:val="ro-RO"/>
              </w:rPr>
              <w:t>Se includ cheltuielile cu:</w:t>
            </w:r>
          </w:p>
          <w:p w14:paraId="18B964FF" w14:textId="77777777" w:rsidR="00FA68F8" w:rsidRPr="00052FE1" w:rsidRDefault="00FA68F8" w:rsidP="00FA68F8">
            <w:pPr>
              <w:pStyle w:val="ListParagraph"/>
              <w:numPr>
                <w:ilvl w:val="0"/>
                <w:numId w:val="4"/>
              </w:numPr>
              <w:spacing w:after="0"/>
              <w:ind w:left="316"/>
              <w:rPr>
                <w:rFonts w:ascii="Montserrat" w:hAnsi="Montserrat" w:cs="Arial"/>
                <w:color w:val="27344C"/>
                <w:sz w:val="22"/>
                <w:szCs w:val="22"/>
              </w:rPr>
            </w:pPr>
            <w:r w:rsidRPr="00052FE1">
              <w:rPr>
                <w:rFonts w:ascii="Montserrat" w:hAnsi="Montserrat" w:cs="Arial"/>
                <w:color w:val="27344C"/>
                <w:sz w:val="22"/>
                <w:szCs w:val="22"/>
              </w:rPr>
              <w:t xml:space="preserve">cota aferentă Inspectoratului de Stat în </w:t>
            </w:r>
            <w:proofErr w:type="spellStart"/>
            <w:r w:rsidRPr="00052FE1">
              <w:rPr>
                <w:rFonts w:ascii="Montserrat" w:hAnsi="Montserrat" w:cs="Arial"/>
                <w:color w:val="27344C"/>
                <w:sz w:val="22"/>
                <w:szCs w:val="22"/>
              </w:rPr>
              <w:t>Construcţii</w:t>
            </w:r>
            <w:proofErr w:type="spellEnd"/>
            <w:r w:rsidRPr="00052FE1">
              <w:rPr>
                <w:rFonts w:ascii="Montserrat" w:hAnsi="Montserrat" w:cs="Arial"/>
                <w:color w:val="27344C"/>
                <w:sz w:val="22"/>
                <w:szCs w:val="22"/>
              </w:rPr>
              <w:t xml:space="preserve"> pentru controlul </w:t>
            </w:r>
            <w:proofErr w:type="spellStart"/>
            <w:r w:rsidRPr="00052FE1">
              <w:rPr>
                <w:rFonts w:ascii="Montserrat" w:hAnsi="Montserrat" w:cs="Arial"/>
                <w:color w:val="27344C"/>
                <w:sz w:val="22"/>
                <w:szCs w:val="22"/>
              </w:rPr>
              <w:t>calităţii</w:t>
            </w:r>
            <w:proofErr w:type="spellEnd"/>
            <w:r w:rsidRPr="00052FE1">
              <w:rPr>
                <w:rFonts w:ascii="Montserrat" w:hAnsi="Montserrat" w:cs="Arial"/>
                <w:color w:val="27344C"/>
                <w:sz w:val="22"/>
                <w:szCs w:val="22"/>
              </w:rPr>
              <w:t xml:space="preserve"> lucrărilor de </w:t>
            </w:r>
            <w:proofErr w:type="spellStart"/>
            <w:r w:rsidRPr="00052FE1">
              <w:rPr>
                <w:rFonts w:ascii="Montserrat" w:hAnsi="Montserrat" w:cs="Arial"/>
                <w:color w:val="27344C"/>
                <w:sz w:val="22"/>
                <w:szCs w:val="22"/>
              </w:rPr>
              <w:t>construcţii</w:t>
            </w:r>
            <w:proofErr w:type="spellEnd"/>
            <w:r w:rsidRPr="00052FE1">
              <w:rPr>
                <w:rFonts w:ascii="Montserrat" w:hAnsi="Montserrat" w:cs="Arial"/>
                <w:color w:val="27344C"/>
                <w:sz w:val="22"/>
                <w:szCs w:val="22"/>
              </w:rPr>
              <w:t xml:space="preserve">; </w:t>
            </w:r>
          </w:p>
          <w:p w14:paraId="120B208F" w14:textId="77777777" w:rsidR="00FA68F8" w:rsidRPr="00052FE1" w:rsidRDefault="00FA68F8" w:rsidP="00FA68F8">
            <w:pPr>
              <w:pStyle w:val="ListParagraph"/>
              <w:numPr>
                <w:ilvl w:val="0"/>
                <w:numId w:val="4"/>
              </w:numPr>
              <w:spacing w:after="0"/>
              <w:ind w:left="316"/>
              <w:rPr>
                <w:rFonts w:ascii="Montserrat" w:hAnsi="Montserrat" w:cs="Arial"/>
                <w:color w:val="27344C"/>
                <w:sz w:val="22"/>
                <w:szCs w:val="22"/>
              </w:rPr>
            </w:pPr>
            <w:r w:rsidRPr="00052FE1">
              <w:rPr>
                <w:rFonts w:ascii="Montserrat" w:hAnsi="Montserrat" w:cs="Arial"/>
                <w:color w:val="27344C"/>
                <w:sz w:val="22"/>
                <w:szCs w:val="22"/>
              </w:rPr>
              <w:lastRenderedPageBreak/>
              <w:t xml:space="preserve">cota pentru controlul statului în amenajarea teritoriului, urbanism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pentru autorizarea lucrărilor de </w:t>
            </w:r>
            <w:proofErr w:type="spellStart"/>
            <w:r w:rsidRPr="00052FE1">
              <w:rPr>
                <w:rFonts w:ascii="Montserrat" w:hAnsi="Montserrat" w:cs="Arial"/>
                <w:color w:val="27344C"/>
                <w:sz w:val="22"/>
                <w:szCs w:val="22"/>
              </w:rPr>
              <w:t>construcţii</w:t>
            </w:r>
            <w:proofErr w:type="spellEnd"/>
            <w:r w:rsidRPr="00052FE1">
              <w:rPr>
                <w:rFonts w:ascii="Montserrat" w:hAnsi="Montserrat" w:cs="Arial"/>
                <w:color w:val="27344C"/>
                <w:sz w:val="22"/>
                <w:szCs w:val="22"/>
              </w:rPr>
              <w:t xml:space="preserve">; </w:t>
            </w:r>
          </w:p>
          <w:p w14:paraId="2A4F0B6C" w14:textId="7221B434" w:rsidR="00FA68F8" w:rsidRPr="00052FE1" w:rsidRDefault="00FA68F8" w:rsidP="00FA68F8">
            <w:pPr>
              <w:pStyle w:val="ListParagraph"/>
              <w:numPr>
                <w:ilvl w:val="0"/>
                <w:numId w:val="4"/>
              </w:numPr>
              <w:spacing w:after="0"/>
              <w:ind w:left="316"/>
              <w:rPr>
                <w:rFonts w:ascii="Montserrat" w:hAnsi="Montserrat" w:cs="Arial"/>
                <w:color w:val="27344C"/>
                <w:sz w:val="22"/>
                <w:szCs w:val="22"/>
              </w:rPr>
            </w:pPr>
            <w:r w:rsidRPr="00052FE1">
              <w:rPr>
                <w:rFonts w:ascii="Montserrat" w:hAnsi="Montserrat" w:cs="Arial"/>
                <w:color w:val="27344C"/>
                <w:sz w:val="22"/>
                <w:szCs w:val="22"/>
              </w:rPr>
              <w:t xml:space="preserve">cota aferentă Casei Sociale a Constructorilor– CSC, în aplicarea prevederilor Legii nr. 215/1997 privind Casa Socială a Constructorilor; </w:t>
            </w:r>
          </w:p>
          <w:p w14:paraId="1A989003" w14:textId="42A7615D" w:rsidR="00FA68F8" w:rsidRPr="00052FE1" w:rsidRDefault="00FA68F8" w:rsidP="00FA68F8">
            <w:pPr>
              <w:pStyle w:val="ListParagraph"/>
              <w:numPr>
                <w:ilvl w:val="0"/>
                <w:numId w:val="4"/>
              </w:numPr>
              <w:spacing w:after="0"/>
              <w:ind w:left="316"/>
              <w:rPr>
                <w:rFonts w:ascii="Montserrat" w:hAnsi="Montserrat" w:cs="Arial"/>
                <w:color w:val="27344C"/>
                <w:sz w:val="22"/>
                <w:szCs w:val="22"/>
              </w:rPr>
            </w:pPr>
            <w:r w:rsidRPr="00052FE1">
              <w:rPr>
                <w:rFonts w:ascii="Montserrat" w:hAnsi="Montserrat" w:cs="Arial"/>
                <w:color w:val="27344C"/>
                <w:sz w:val="22"/>
                <w:szCs w:val="22"/>
              </w:rPr>
              <w:t xml:space="preserve">taxe pentru acorduri, avize conforme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autorizaţia</w:t>
            </w:r>
            <w:proofErr w:type="spellEnd"/>
            <w:r w:rsidRPr="00052FE1">
              <w:rPr>
                <w:rFonts w:ascii="Montserrat" w:hAnsi="Montserrat" w:cs="Arial"/>
                <w:color w:val="27344C"/>
                <w:sz w:val="22"/>
                <w:szCs w:val="22"/>
              </w:rPr>
              <w:t xml:space="preserve"> de construire/ desființare.</w:t>
            </w:r>
          </w:p>
        </w:tc>
      </w:tr>
      <w:tr w:rsidR="00FA68F8" w:rsidRPr="00052FE1" w14:paraId="3A7FB515" w14:textId="77777777" w:rsidTr="003E5CC1">
        <w:trPr>
          <w:trHeight w:val="1099"/>
        </w:trPr>
        <w:tc>
          <w:tcPr>
            <w:tcW w:w="3514" w:type="dxa"/>
            <w:vAlign w:val="center"/>
          </w:tcPr>
          <w:p w14:paraId="34E58006" w14:textId="687F9EE4" w:rsidR="00FA68F8" w:rsidRPr="00052FE1" w:rsidRDefault="00FA68F8" w:rsidP="00FA68F8">
            <w:pPr>
              <w:spacing w:before="120" w:after="120" w:line="240" w:lineRule="auto"/>
              <w:ind w:right="29"/>
              <w:rPr>
                <w:rFonts w:ascii="Montserrat" w:hAnsi="Montserrat" w:cs="Arial"/>
                <w:b/>
                <w:bCs/>
                <w:sz w:val="22"/>
                <w:szCs w:val="22"/>
                <w:lang w:val="ro-RO"/>
              </w:rPr>
            </w:pPr>
            <w:r w:rsidRPr="00052FE1">
              <w:rPr>
                <w:rFonts w:ascii="Montserrat" w:hAnsi="Montserrat" w:cs="Arial"/>
                <w:b/>
                <w:bCs/>
                <w:sz w:val="22"/>
                <w:szCs w:val="22"/>
                <w:lang w:val="ro-RO"/>
              </w:rPr>
              <w:lastRenderedPageBreak/>
              <w:t>Lucrări/</w:t>
            </w:r>
          </w:p>
          <w:p w14:paraId="0CF10AAD" w14:textId="51E4B1E1" w:rsidR="00FA68F8" w:rsidRPr="00052FE1" w:rsidRDefault="00FA68F8" w:rsidP="00FA68F8">
            <w:pPr>
              <w:spacing w:before="120" w:after="120" w:line="240" w:lineRule="auto"/>
              <w:ind w:right="29"/>
              <w:rPr>
                <w:rFonts w:ascii="Montserrat" w:hAnsi="Montserrat" w:cs="Arial"/>
                <w:sz w:val="22"/>
                <w:szCs w:val="22"/>
                <w:lang w:val="ro-RO"/>
              </w:rPr>
            </w:pPr>
            <w:r w:rsidRPr="00052FE1">
              <w:rPr>
                <w:rFonts w:ascii="Montserrat" w:hAnsi="Montserrat" w:cs="Arial"/>
                <w:sz w:val="22"/>
                <w:szCs w:val="22"/>
                <w:lang w:val="ro-RO"/>
              </w:rPr>
              <w:t>5.3  Cheltuieli diverse și neprevăzute</w:t>
            </w:r>
          </w:p>
        </w:tc>
        <w:tc>
          <w:tcPr>
            <w:tcW w:w="2293" w:type="dxa"/>
          </w:tcPr>
          <w:p w14:paraId="16333E94" w14:textId="77777777"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Cheltuieli diverse și neprevăzute</w:t>
            </w:r>
          </w:p>
        </w:tc>
        <w:tc>
          <w:tcPr>
            <w:tcW w:w="2268" w:type="dxa"/>
          </w:tcPr>
          <w:p w14:paraId="46F4824A" w14:textId="4B3914B3"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Maximum 5% din valoarea totală eligibilă  a proiectului</w:t>
            </w:r>
          </w:p>
        </w:tc>
        <w:tc>
          <w:tcPr>
            <w:tcW w:w="7263" w:type="dxa"/>
          </w:tcPr>
          <w:p w14:paraId="2D373883" w14:textId="77777777"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 xml:space="preserve">Sunt eligibile doar dacă sunt detaliate corespunzător prin documente justificative. </w:t>
            </w:r>
          </w:p>
        </w:tc>
      </w:tr>
      <w:tr w:rsidR="00FA68F8" w:rsidRPr="00052FE1" w14:paraId="4639F31F" w14:textId="77777777" w:rsidTr="003E5CC1">
        <w:tc>
          <w:tcPr>
            <w:tcW w:w="3514" w:type="dxa"/>
            <w:vAlign w:val="center"/>
          </w:tcPr>
          <w:p w14:paraId="2308F6CB" w14:textId="77777777" w:rsidR="00FA68F8" w:rsidRPr="00052FE1" w:rsidRDefault="00FA68F8" w:rsidP="00FA68F8">
            <w:pPr>
              <w:spacing w:line="240" w:lineRule="auto"/>
              <w:ind w:right="-386"/>
              <w:rPr>
                <w:rFonts w:ascii="Montserrat" w:hAnsi="Montserrat" w:cs="Arial"/>
                <w:b/>
                <w:bCs/>
                <w:sz w:val="22"/>
                <w:szCs w:val="22"/>
                <w:lang w:val="ro-RO"/>
              </w:rPr>
            </w:pPr>
            <w:r w:rsidRPr="00052FE1">
              <w:rPr>
                <w:rFonts w:ascii="Montserrat" w:hAnsi="Montserrat" w:cs="Arial"/>
                <w:b/>
                <w:bCs/>
                <w:sz w:val="22"/>
                <w:szCs w:val="22"/>
                <w:lang w:val="ro-RO"/>
              </w:rPr>
              <w:t>Servicii/</w:t>
            </w:r>
          </w:p>
          <w:p w14:paraId="29F09D38" w14:textId="77777777" w:rsidR="00FA68F8" w:rsidRPr="00052FE1" w:rsidRDefault="00FA68F8" w:rsidP="00FA68F8">
            <w:pPr>
              <w:spacing w:line="240" w:lineRule="auto"/>
              <w:ind w:right="-386"/>
              <w:rPr>
                <w:rFonts w:ascii="Montserrat" w:hAnsi="Montserrat" w:cs="Arial"/>
                <w:sz w:val="22"/>
                <w:szCs w:val="22"/>
                <w:lang w:val="ro-RO"/>
              </w:rPr>
            </w:pPr>
          </w:p>
          <w:p w14:paraId="56BE2303" w14:textId="501DC6EB" w:rsidR="00FA68F8" w:rsidRPr="00052FE1" w:rsidRDefault="00FA68F8" w:rsidP="00FA68F8">
            <w:pPr>
              <w:spacing w:line="240" w:lineRule="auto"/>
              <w:ind w:right="-113"/>
              <w:rPr>
                <w:rFonts w:ascii="Montserrat" w:hAnsi="Montserrat" w:cs="Arial"/>
                <w:sz w:val="22"/>
                <w:szCs w:val="22"/>
                <w:lang w:val="ro-RO"/>
              </w:rPr>
            </w:pPr>
            <w:r w:rsidRPr="00052FE1">
              <w:rPr>
                <w:rFonts w:ascii="Montserrat" w:hAnsi="Montserrat" w:cs="Arial"/>
                <w:sz w:val="22"/>
                <w:szCs w:val="22"/>
                <w:lang w:val="ro-RO"/>
              </w:rPr>
              <w:t>5.4 Cheltuieli pentru informare  și publicitate</w:t>
            </w:r>
          </w:p>
        </w:tc>
        <w:tc>
          <w:tcPr>
            <w:tcW w:w="2293" w:type="dxa"/>
          </w:tcPr>
          <w:p w14:paraId="57520B45" w14:textId="6BF8FC4B" w:rsidR="00FA68F8" w:rsidRPr="00052FE1" w:rsidRDefault="00FA68F8" w:rsidP="00FA68F8">
            <w:pPr>
              <w:pStyle w:val="ListParagraph"/>
              <w:spacing w:before="120" w:after="120"/>
              <w:ind w:left="36"/>
              <w:rPr>
                <w:rFonts w:ascii="Montserrat" w:hAnsi="Montserrat" w:cs="Arial"/>
                <w:color w:val="27344C"/>
                <w:sz w:val="22"/>
                <w:szCs w:val="22"/>
              </w:rPr>
            </w:pPr>
            <w:r w:rsidRPr="00052FE1">
              <w:rPr>
                <w:rFonts w:ascii="Montserrat" w:hAnsi="Montserrat" w:cs="Arial"/>
                <w:color w:val="27344C"/>
                <w:sz w:val="22"/>
                <w:szCs w:val="22"/>
              </w:rPr>
              <w:t>Informare și publicitate</w:t>
            </w:r>
          </w:p>
        </w:tc>
        <w:tc>
          <w:tcPr>
            <w:tcW w:w="2268" w:type="dxa"/>
          </w:tcPr>
          <w:p w14:paraId="01874677" w14:textId="5AA3295D"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Maximum 0,6% din valoarea totală eligibilă a proiectului</w:t>
            </w:r>
          </w:p>
        </w:tc>
        <w:tc>
          <w:tcPr>
            <w:tcW w:w="7263" w:type="dxa"/>
          </w:tcPr>
          <w:p w14:paraId="3DA6E207" w14:textId="727D5659" w:rsidR="00FA68F8" w:rsidRPr="00052FE1" w:rsidRDefault="00FA68F8" w:rsidP="00FA68F8">
            <w:pPr>
              <w:spacing w:before="120" w:after="120" w:line="240" w:lineRule="auto"/>
              <w:jc w:val="both"/>
              <w:rPr>
                <w:rFonts w:ascii="Montserrat" w:hAnsi="Montserrat" w:cs="Arial"/>
                <w:sz w:val="22"/>
                <w:szCs w:val="22"/>
                <w:lang w:val="ro-RO"/>
              </w:rPr>
            </w:pPr>
            <w:r w:rsidRPr="00052FE1">
              <w:rPr>
                <w:rFonts w:ascii="Montserrat" w:hAnsi="Montserrat" w:cs="Arial"/>
                <w:sz w:val="22"/>
                <w:szCs w:val="22"/>
                <w:lang w:val="ro-RO"/>
              </w:rPr>
              <w:t>Se cuprind cheltuielile</w:t>
            </w:r>
            <w:r w:rsidRPr="00052FE1">
              <w:rPr>
                <w:rFonts w:ascii="Montserrat" w:hAnsi="Montserrat" w:cs="Arial"/>
                <w:b/>
                <w:bCs/>
                <w:color w:val="00B050"/>
                <w:sz w:val="22"/>
                <w:szCs w:val="22"/>
                <w:lang w:val="ro-RO"/>
              </w:rPr>
              <w:t xml:space="preserve"> </w:t>
            </w:r>
            <w:r w:rsidRPr="00052FE1">
              <w:rPr>
                <w:rFonts w:ascii="Montserrat" w:hAnsi="Montserrat" w:cs="Arial"/>
                <w:b/>
                <w:bCs/>
                <w:sz w:val="22"/>
                <w:szCs w:val="22"/>
                <w:lang w:val="ro-RO"/>
              </w:rPr>
              <w:t>pentru realizarea activităților de comunicare și vizibilitate menționate la capitolul 3.21 din GSF</w:t>
            </w:r>
            <w:r w:rsidRPr="00052FE1">
              <w:rPr>
                <w:rFonts w:ascii="Montserrat" w:hAnsi="Montserrat" w:cs="Arial"/>
                <w:sz w:val="22"/>
                <w:szCs w:val="22"/>
                <w:lang w:val="ro-RO"/>
              </w:rPr>
              <w:t xml:space="preserve"> și detaliate în Manualul de identitate vizuală și comunicare pentru beneficiari, obligatorii în conformitate cu prevederile GSF</w:t>
            </w:r>
            <w:r w:rsidRPr="00052FE1">
              <w:rPr>
                <w:rFonts w:ascii="Montserrat" w:hAnsi="Montserrat" w:cs="Arial"/>
                <w:color w:val="00B050"/>
                <w:sz w:val="22"/>
                <w:szCs w:val="22"/>
                <w:lang w:val="ro-RO"/>
              </w:rPr>
              <w:t>.</w:t>
            </w:r>
            <w:r w:rsidRPr="00052FE1">
              <w:rPr>
                <w:rFonts w:ascii="Montserrat" w:hAnsi="Montserrat" w:cs="Arial"/>
                <w:b/>
                <w:bCs/>
                <w:color w:val="00B050"/>
                <w:sz w:val="22"/>
                <w:szCs w:val="22"/>
                <w:highlight w:val="yellow"/>
                <w:lang w:val="ro-RO"/>
              </w:rPr>
              <w:t xml:space="preserve"> </w:t>
            </w:r>
          </w:p>
        </w:tc>
      </w:tr>
    </w:tbl>
    <w:p w14:paraId="5F63C6C1" w14:textId="23FCF1AB" w:rsidR="0011748E" w:rsidRPr="00052FE1" w:rsidRDefault="0011748E" w:rsidP="00E16D06">
      <w:pPr>
        <w:spacing w:line="240" w:lineRule="auto"/>
        <w:jc w:val="both"/>
        <w:rPr>
          <w:rFonts w:ascii="Montserrat" w:hAnsi="Montserrat" w:cs="Arial"/>
          <w:i/>
          <w:iCs/>
          <w:sz w:val="22"/>
          <w:szCs w:val="22"/>
          <w:highlight w:val="yellow"/>
          <w:lang w:val="ro-RO"/>
        </w:rPr>
      </w:pPr>
    </w:p>
    <w:p w14:paraId="39CFF487" w14:textId="77777777" w:rsidR="0011748E" w:rsidRPr="00052FE1" w:rsidRDefault="0011748E" w:rsidP="00E16D06">
      <w:pPr>
        <w:spacing w:line="240" w:lineRule="auto"/>
        <w:rPr>
          <w:rFonts w:ascii="Montserrat" w:hAnsi="Montserrat" w:cs="Arial"/>
          <w:i/>
          <w:iCs/>
          <w:sz w:val="22"/>
          <w:szCs w:val="22"/>
          <w:highlight w:val="yellow"/>
          <w:lang w:val="ro-RO"/>
        </w:rPr>
      </w:pPr>
      <w:r w:rsidRPr="00052FE1">
        <w:rPr>
          <w:rFonts w:ascii="Montserrat" w:hAnsi="Montserrat" w:cs="Arial"/>
          <w:i/>
          <w:iCs/>
          <w:sz w:val="22"/>
          <w:szCs w:val="22"/>
          <w:highlight w:val="yellow"/>
          <w:lang w:val="ro-RO"/>
        </w:rPr>
        <w:br w:type="page"/>
      </w:r>
    </w:p>
    <w:p w14:paraId="22C55E73" w14:textId="77777777" w:rsidR="000C593E" w:rsidRPr="00052FE1" w:rsidRDefault="000C593E" w:rsidP="00E16D06">
      <w:pPr>
        <w:spacing w:line="240" w:lineRule="auto"/>
        <w:jc w:val="both"/>
        <w:rPr>
          <w:rFonts w:ascii="Montserrat" w:hAnsi="Montserrat" w:cs="Arial"/>
          <w:i/>
          <w:iCs/>
          <w:sz w:val="22"/>
          <w:szCs w:val="22"/>
          <w:highlight w:val="yellow"/>
          <w:lang w:val="ro-RO"/>
        </w:rPr>
      </w:pPr>
    </w:p>
    <w:p w14:paraId="11CCC2DE" w14:textId="7CC6FC09" w:rsidR="00353036" w:rsidRPr="00052FE1" w:rsidRDefault="00353036" w:rsidP="00E16D06">
      <w:pPr>
        <w:pStyle w:val="Normal1"/>
        <w:spacing w:before="0" w:after="0"/>
        <w:rPr>
          <w:rFonts w:ascii="Montserrat" w:hAnsi="Montserrat" w:cs="Arial"/>
          <w:b/>
          <w:bCs/>
          <w:color w:val="27344C"/>
          <w:sz w:val="22"/>
          <w:szCs w:val="22"/>
        </w:rPr>
      </w:pPr>
      <w:r w:rsidRPr="00052FE1">
        <w:rPr>
          <w:rFonts w:ascii="Montserrat" w:hAnsi="Montserrat" w:cs="Arial"/>
          <w:b/>
          <w:bCs/>
          <w:color w:val="27344C"/>
          <w:sz w:val="22"/>
          <w:szCs w:val="22"/>
        </w:rPr>
        <w:t>B. Cheltuieli excluse de la finanțare</w:t>
      </w:r>
      <w:r w:rsidR="00206CD3" w:rsidRPr="00052FE1">
        <w:rPr>
          <w:rFonts w:ascii="Montserrat" w:hAnsi="Montserrat" w:cs="Arial"/>
          <w:b/>
          <w:bCs/>
          <w:color w:val="27344C"/>
          <w:sz w:val="22"/>
          <w:szCs w:val="22"/>
        </w:rPr>
        <w:t xml:space="preserve"> a căror enumerare nu este exhaustivă</w:t>
      </w:r>
      <w:r w:rsidR="00206CD3" w:rsidRPr="00052FE1">
        <w:rPr>
          <w:rFonts w:ascii="Montserrat" w:hAnsi="Montserrat" w:cs="Arial"/>
          <w:b/>
          <w:bCs/>
          <w:color w:val="27344C"/>
          <w:sz w:val="24"/>
        </w:rPr>
        <w:t>:</w:t>
      </w:r>
    </w:p>
    <w:p w14:paraId="51686215" w14:textId="77777777" w:rsidR="0075082F" w:rsidRPr="00052FE1" w:rsidRDefault="0075082F" w:rsidP="00E16D06">
      <w:pPr>
        <w:pStyle w:val="Normal1"/>
        <w:spacing w:before="0" w:after="0"/>
        <w:rPr>
          <w:rFonts w:ascii="Montserrat" w:hAnsi="Montserrat" w:cs="Arial"/>
          <w:b/>
          <w:bCs/>
          <w:color w:val="27344C"/>
          <w:sz w:val="22"/>
          <w:szCs w:val="22"/>
        </w:rPr>
      </w:pPr>
    </w:p>
    <w:tbl>
      <w:tblPr>
        <w:tblStyle w:val="TableGrid"/>
        <w:tblW w:w="14857" w:type="dxa"/>
        <w:tblInd w:w="-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4857"/>
      </w:tblGrid>
      <w:tr w:rsidR="00E16D06" w:rsidRPr="00052FE1" w14:paraId="30314BB2" w14:textId="77777777" w:rsidTr="003F79A6">
        <w:trPr>
          <w:trHeight w:val="573"/>
        </w:trPr>
        <w:tc>
          <w:tcPr>
            <w:tcW w:w="14857" w:type="dxa"/>
            <w:vAlign w:val="center"/>
          </w:tcPr>
          <w:p w14:paraId="775C6F93" w14:textId="77777777" w:rsidR="00353036" w:rsidRPr="00052FE1" w:rsidRDefault="00353036"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efectuate înainte de 01.01.2021 conform prevederilor art. 63, alin. (2) din Regulamentul (UE) nr.1060/2021;</w:t>
            </w:r>
          </w:p>
        </w:tc>
      </w:tr>
      <w:tr w:rsidR="00E16D06" w:rsidRPr="00052FE1" w14:paraId="0461CF56" w14:textId="77777777" w:rsidTr="003F79A6">
        <w:trPr>
          <w:trHeight w:val="1317"/>
        </w:trPr>
        <w:tc>
          <w:tcPr>
            <w:tcW w:w="14857" w:type="dxa"/>
            <w:vAlign w:val="center"/>
          </w:tcPr>
          <w:p w14:paraId="6E31B7B7" w14:textId="77777777" w:rsidR="00353036" w:rsidRPr="00052FE1" w:rsidRDefault="00353036"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cheltuielile aferente proiectelor care au fost finalizate fizic sau implementate integral înainte de depunerea cererii de finanțare în cadrul programului, indiferent dacă au fost efectuate sau nu toate plățile aferente, conform prevederilor art. 63, alin (6) din Regulamentul (UE) nr.1060/2021;</w:t>
            </w:r>
          </w:p>
        </w:tc>
      </w:tr>
      <w:tr w:rsidR="00E16D06" w:rsidRPr="00052FE1" w14:paraId="6D673E30" w14:textId="77777777" w:rsidTr="003F79A6">
        <w:trPr>
          <w:trHeight w:val="1317"/>
        </w:trPr>
        <w:tc>
          <w:tcPr>
            <w:tcW w:w="14857" w:type="dxa"/>
            <w:vAlign w:val="center"/>
          </w:tcPr>
          <w:p w14:paraId="7F07E849" w14:textId="538FAC22" w:rsidR="008D6E1D"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aferente investițiilor demarate înainte de data depunerii cererii de finanțare, cu excepția procedurilor aferente consultanței pentru scrierea proiectului, managementului de proiect și serviciilor de proiectare;</w:t>
            </w:r>
          </w:p>
        </w:tc>
      </w:tr>
      <w:tr w:rsidR="00E16D06" w:rsidRPr="00052FE1" w14:paraId="55F1F98D" w14:textId="77777777" w:rsidTr="003F79A6">
        <w:trPr>
          <w:trHeight w:val="993"/>
        </w:trPr>
        <w:tc>
          <w:tcPr>
            <w:tcW w:w="14857" w:type="dxa"/>
            <w:vAlign w:val="center"/>
          </w:tcPr>
          <w:p w14:paraId="375BC06D" w14:textId="4760E8D2" w:rsidR="00E16D06"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 xml:space="preserve">cheltuielile aferente operațiunilor care fac obiectul uneia dintre situațiile prevăzute la art. 65 alin. (1) și (2) din Regulamentul (UE) 2021/1060, care afectează caracterul durabil al operațiunilor, </w:t>
            </w:r>
            <w:bookmarkStart w:id="0" w:name="_Hlk98408188"/>
            <w:r w:rsidRPr="00052FE1">
              <w:rPr>
                <w:rFonts w:ascii="Montserrat" w:hAnsi="Montserrat" w:cs="Arial"/>
                <w:color w:val="27344C"/>
                <w:sz w:val="22"/>
                <w:szCs w:val="22"/>
              </w:rPr>
              <w:t>devin neeligibile, proporțional cu perioada de neconformitate</w:t>
            </w:r>
            <w:bookmarkEnd w:id="0"/>
            <w:r w:rsidRPr="00052FE1">
              <w:rPr>
                <w:rFonts w:ascii="Montserrat" w:hAnsi="Montserrat" w:cs="Arial"/>
                <w:color w:val="27344C"/>
                <w:sz w:val="22"/>
                <w:szCs w:val="22"/>
              </w:rPr>
              <w:t>;</w:t>
            </w:r>
          </w:p>
        </w:tc>
      </w:tr>
      <w:tr w:rsidR="00206CD3" w:rsidRPr="00052FE1" w14:paraId="50EAD839" w14:textId="77777777" w:rsidTr="003F79A6">
        <w:trPr>
          <w:trHeight w:val="993"/>
        </w:trPr>
        <w:tc>
          <w:tcPr>
            <w:tcW w:w="14857" w:type="dxa"/>
            <w:vAlign w:val="center"/>
          </w:tcPr>
          <w:p w14:paraId="61B3FC81" w14:textId="4212A5B0" w:rsidR="00206CD3" w:rsidRPr="00052FE1" w:rsidRDefault="003203BA" w:rsidP="00E16D06">
            <w:pPr>
              <w:pStyle w:val="ListParagraph"/>
              <w:numPr>
                <w:ilvl w:val="0"/>
                <w:numId w:val="7"/>
              </w:numPr>
              <w:spacing w:after="0"/>
              <w:ind w:hanging="536"/>
              <w:rPr>
                <w:rFonts w:ascii="Montserrat" w:hAnsi="Montserrat" w:cs="Calibri"/>
                <w:color w:val="27344C"/>
                <w:sz w:val="22"/>
                <w:szCs w:val="22"/>
              </w:rPr>
            </w:pPr>
            <w:r w:rsidRPr="00052FE1">
              <w:rPr>
                <w:rFonts w:ascii="Montserrat" w:hAnsi="Montserrat" w:cs="Calibri"/>
                <w:color w:val="27344C"/>
                <w:sz w:val="22"/>
                <w:szCs w:val="22"/>
              </w:rPr>
              <w:t>cheltuieli necesare</w:t>
            </w:r>
            <w:r w:rsidR="00AE32C0" w:rsidRPr="00052FE1">
              <w:rPr>
                <w:rFonts w:ascii="Montserrat" w:hAnsi="Montserrat" w:cs="Calibri"/>
                <w:color w:val="27344C"/>
                <w:sz w:val="22"/>
                <w:szCs w:val="22"/>
              </w:rPr>
              <w:t xml:space="preserve"> și obligatorii, conform prevederilor GSF,</w:t>
            </w:r>
            <w:r w:rsidRPr="00052FE1">
              <w:rPr>
                <w:rFonts w:ascii="Montserrat" w:hAnsi="Montserrat" w:cs="Calibri"/>
                <w:color w:val="27344C"/>
                <w:sz w:val="22"/>
                <w:szCs w:val="22"/>
              </w:rPr>
              <w:t xml:space="preserve"> pentru realizarea activităților de promovare turistică a centrului de agrement pentru copii și tineri – tabără școlară pentru copii și tineret prevăzute la cap. 5.2.2, secțiunea B, litera a), altele decât cele aferente Informării și vizibilității sprijinului din fonduri, așa cum sunt acestea detaliate în GSF la cap. 3.21;</w:t>
            </w:r>
          </w:p>
        </w:tc>
      </w:tr>
      <w:tr w:rsidR="00E16D06" w:rsidRPr="00052FE1" w14:paraId="7FEECA83" w14:textId="77777777" w:rsidTr="003F79A6">
        <w:trPr>
          <w:trHeight w:val="993"/>
        </w:trPr>
        <w:tc>
          <w:tcPr>
            <w:tcW w:w="14857" w:type="dxa"/>
            <w:vAlign w:val="center"/>
          </w:tcPr>
          <w:p w14:paraId="7FA534FD" w14:textId="06DC067E" w:rsidR="008D6E1D"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costuri administrative, salariile personalului general de administrație; chiriile și reparații ale imobilizărilor de interes general în administrație; energie, combustibil și alte consumuri similare; cheltuieli administrative gospodărești;</w:t>
            </w:r>
          </w:p>
        </w:tc>
      </w:tr>
      <w:tr w:rsidR="00E16D06" w:rsidRPr="00052FE1" w14:paraId="114FC2F5" w14:textId="77777777" w:rsidTr="003F79A6">
        <w:trPr>
          <w:trHeight w:val="993"/>
        </w:trPr>
        <w:tc>
          <w:tcPr>
            <w:tcW w:w="14857" w:type="dxa"/>
            <w:vAlign w:val="center"/>
          </w:tcPr>
          <w:p w14:paraId="11D0C62F" w14:textId="1ECBDC82" w:rsidR="008D6E1D"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generale de administrație;</w:t>
            </w:r>
          </w:p>
        </w:tc>
      </w:tr>
      <w:tr w:rsidR="00E16D06" w:rsidRPr="00052FE1" w14:paraId="2B1B788D" w14:textId="77777777" w:rsidTr="003F79A6">
        <w:trPr>
          <w:trHeight w:val="993"/>
        </w:trPr>
        <w:tc>
          <w:tcPr>
            <w:tcW w:w="14857" w:type="dxa"/>
            <w:vAlign w:val="center"/>
          </w:tcPr>
          <w:p w14:paraId="478A98FA" w14:textId="34DF02D5" w:rsidR="008D6E1D"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lastRenderedPageBreak/>
              <w:t>cheltuieli financiare, respectiv prime de asigurare, taxe, comisioane, rate și dobânzi aferente creditelor;</w:t>
            </w:r>
          </w:p>
        </w:tc>
      </w:tr>
      <w:tr w:rsidR="00E16D06" w:rsidRPr="00052FE1" w14:paraId="6A41130C" w14:textId="77777777" w:rsidTr="003F79A6">
        <w:trPr>
          <w:trHeight w:val="698"/>
        </w:trPr>
        <w:tc>
          <w:tcPr>
            <w:tcW w:w="14857" w:type="dxa"/>
            <w:vAlign w:val="center"/>
          </w:tcPr>
          <w:p w14:paraId="3EFF7BE7" w14:textId="77777777" w:rsidR="008D6E1D" w:rsidRPr="00052FE1" w:rsidRDefault="008D6E1D" w:rsidP="00E16D06">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cheltuielile efectuate în sprijinul relocării, conform prevederilor art. 66, alin (1) din Regulamentul (UE) nr.1060/2021;</w:t>
            </w:r>
          </w:p>
        </w:tc>
      </w:tr>
      <w:tr w:rsidR="003203BA" w:rsidRPr="00052FE1" w14:paraId="47006BF3" w14:textId="77777777" w:rsidTr="003F79A6">
        <w:trPr>
          <w:trHeight w:val="650"/>
        </w:trPr>
        <w:tc>
          <w:tcPr>
            <w:tcW w:w="14857" w:type="dxa"/>
            <w:vAlign w:val="center"/>
          </w:tcPr>
          <w:p w14:paraId="5D84B429" w14:textId="1AF94B50" w:rsidR="00333354" w:rsidRPr="00052FE1" w:rsidRDefault="003203BA" w:rsidP="00976F3B">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cheltuielile excluse de la finanțare potrivit art. 7 din Regulamentul (UE) 2021/1058</w:t>
            </w:r>
            <w:r w:rsidR="00976F3B" w:rsidRPr="00052FE1">
              <w:rPr>
                <w:rFonts w:ascii="Montserrat" w:hAnsi="Montserrat" w:cs="Arial"/>
                <w:color w:val="27344C"/>
                <w:sz w:val="22"/>
                <w:szCs w:val="22"/>
              </w:rPr>
              <w:t>;</w:t>
            </w:r>
          </w:p>
        </w:tc>
      </w:tr>
      <w:tr w:rsidR="003203BA" w:rsidRPr="00052FE1" w14:paraId="301FBF09" w14:textId="77777777" w:rsidTr="003F79A6">
        <w:tc>
          <w:tcPr>
            <w:tcW w:w="14857" w:type="dxa"/>
            <w:vAlign w:val="center"/>
          </w:tcPr>
          <w:p w14:paraId="763A280F" w14:textId="41A2891E"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costuri operaționale, de funcționare, de testare și întreținere a obiectivelor finanțate prin proiect;</w:t>
            </w:r>
          </w:p>
        </w:tc>
      </w:tr>
      <w:tr w:rsidR="003203BA" w:rsidRPr="00052FE1" w14:paraId="072BDDDB" w14:textId="77777777" w:rsidTr="003F79A6">
        <w:trPr>
          <w:trHeight w:val="436"/>
        </w:trPr>
        <w:tc>
          <w:tcPr>
            <w:tcW w:w="14857" w:type="dxa"/>
            <w:vAlign w:val="center"/>
          </w:tcPr>
          <w:p w14:paraId="65624CDE"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cu materialele consumabile;</w:t>
            </w:r>
          </w:p>
        </w:tc>
      </w:tr>
      <w:tr w:rsidR="003203BA" w:rsidRPr="00052FE1" w14:paraId="11BCEFEB" w14:textId="77777777" w:rsidTr="003F79A6">
        <w:trPr>
          <w:trHeight w:val="538"/>
        </w:trPr>
        <w:tc>
          <w:tcPr>
            <w:tcW w:w="14857" w:type="dxa"/>
            <w:vAlign w:val="center"/>
          </w:tcPr>
          <w:p w14:paraId="497467BF"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contribuția în natură;</w:t>
            </w:r>
          </w:p>
        </w:tc>
      </w:tr>
      <w:tr w:rsidR="003203BA" w:rsidRPr="00052FE1" w14:paraId="53D1175B" w14:textId="77777777" w:rsidTr="003F79A6">
        <w:trPr>
          <w:trHeight w:val="445"/>
        </w:trPr>
        <w:tc>
          <w:tcPr>
            <w:tcW w:w="14857" w:type="dxa"/>
            <w:vAlign w:val="center"/>
          </w:tcPr>
          <w:p w14:paraId="184CC292"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lang w:eastAsia="en-GB"/>
              </w:rPr>
              <w:t>amortizarea;</w:t>
            </w:r>
          </w:p>
        </w:tc>
      </w:tr>
      <w:tr w:rsidR="003203BA" w:rsidRPr="00052FE1" w14:paraId="26831EF7" w14:textId="77777777" w:rsidTr="003F79A6">
        <w:trPr>
          <w:trHeight w:val="445"/>
        </w:trPr>
        <w:tc>
          <w:tcPr>
            <w:tcW w:w="14857" w:type="dxa"/>
            <w:vAlign w:val="center"/>
          </w:tcPr>
          <w:p w14:paraId="486A065E" w14:textId="3243E26B" w:rsidR="003203BA" w:rsidRPr="00052FE1" w:rsidRDefault="003203BA" w:rsidP="003203BA">
            <w:pPr>
              <w:pStyle w:val="ListParagraph"/>
              <w:numPr>
                <w:ilvl w:val="0"/>
                <w:numId w:val="7"/>
              </w:numPr>
              <w:spacing w:after="0"/>
              <w:ind w:hanging="536"/>
              <w:rPr>
                <w:rFonts w:ascii="Montserrat" w:hAnsi="Montserrat" w:cs="Arial"/>
                <w:color w:val="27344C"/>
                <w:sz w:val="22"/>
                <w:szCs w:val="22"/>
                <w:lang w:eastAsia="en-GB"/>
              </w:rPr>
            </w:pPr>
            <w:r w:rsidRPr="00052FE1">
              <w:rPr>
                <w:rFonts w:ascii="Montserrat" w:hAnsi="Montserrat" w:cs="Arial"/>
                <w:color w:val="27344C"/>
                <w:sz w:val="22"/>
                <w:szCs w:val="22"/>
                <w:lang w:eastAsia="en-GB"/>
              </w:rPr>
              <w:t>leasingul;</w:t>
            </w:r>
          </w:p>
        </w:tc>
      </w:tr>
      <w:tr w:rsidR="003203BA" w:rsidRPr="00052FE1" w14:paraId="39A1359D" w14:textId="77777777" w:rsidTr="003F79A6">
        <w:trPr>
          <w:trHeight w:val="990"/>
        </w:trPr>
        <w:tc>
          <w:tcPr>
            <w:tcW w:w="14857" w:type="dxa"/>
            <w:vAlign w:val="center"/>
          </w:tcPr>
          <w:p w14:paraId="1779E05E"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valoarea cheltuielilor care depășește limitele maxime așa cum sunt menționate la secțiunea A din Anexa 5_Lista cheltuielilor eligibile și neeligibile, acolo unde sunt prevăzute limitări;</w:t>
            </w:r>
          </w:p>
        </w:tc>
      </w:tr>
      <w:tr w:rsidR="003203BA" w:rsidRPr="00052FE1" w14:paraId="2B7B8A02" w14:textId="77777777" w:rsidTr="003F79A6">
        <w:trPr>
          <w:trHeight w:val="423"/>
        </w:trPr>
        <w:tc>
          <w:tcPr>
            <w:tcW w:w="14857" w:type="dxa"/>
            <w:vAlign w:val="center"/>
          </w:tcPr>
          <w:p w14:paraId="78929C1A"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 xml:space="preserve">cheltuielile privind </w:t>
            </w:r>
            <w:proofErr w:type="spellStart"/>
            <w:r w:rsidRPr="00052FE1">
              <w:rPr>
                <w:rFonts w:ascii="Montserrat" w:hAnsi="Montserrat" w:cs="Arial"/>
                <w:color w:val="27344C"/>
                <w:sz w:val="22"/>
                <w:szCs w:val="22"/>
              </w:rPr>
              <w:t>achiziţia</w:t>
            </w:r>
            <w:proofErr w:type="spellEnd"/>
            <w:r w:rsidRPr="00052FE1">
              <w:rPr>
                <w:rFonts w:ascii="Montserrat" w:hAnsi="Montserrat" w:cs="Arial"/>
                <w:color w:val="27344C"/>
                <w:sz w:val="22"/>
                <w:szCs w:val="22"/>
              </w:rPr>
              <w:t xml:space="preserve"> de dotări/echipamente/utilaje second-hand;</w:t>
            </w:r>
          </w:p>
        </w:tc>
      </w:tr>
      <w:tr w:rsidR="003203BA" w:rsidRPr="00052FE1" w14:paraId="5078634C" w14:textId="77777777" w:rsidTr="003F79A6">
        <w:trPr>
          <w:trHeight w:val="423"/>
        </w:trPr>
        <w:tc>
          <w:tcPr>
            <w:tcW w:w="14857" w:type="dxa"/>
            <w:vAlign w:val="center"/>
          </w:tcPr>
          <w:p w14:paraId="15509BDE" w14:textId="30FD077E"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aferente proiectelor care se află în perioada de garanție a lucrărilor efectuate printr-un contract de lucrări anterior;</w:t>
            </w:r>
          </w:p>
        </w:tc>
      </w:tr>
      <w:tr w:rsidR="003203BA" w:rsidRPr="00052FE1" w14:paraId="2D30253C" w14:textId="77777777" w:rsidTr="003F79A6">
        <w:trPr>
          <w:trHeight w:val="698"/>
        </w:trPr>
        <w:tc>
          <w:tcPr>
            <w:tcW w:w="14857" w:type="dxa"/>
            <w:vAlign w:val="center"/>
          </w:tcPr>
          <w:p w14:paraId="3D6A2C3E"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lastRenderedPageBreak/>
              <w:t xml:space="preserve">taxa pe valoarea </w:t>
            </w:r>
            <w:proofErr w:type="spellStart"/>
            <w:r w:rsidRPr="00052FE1">
              <w:rPr>
                <w:rFonts w:ascii="Montserrat" w:hAnsi="Montserrat" w:cs="Arial"/>
                <w:color w:val="27344C"/>
                <w:sz w:val="22"/>
                <w:szCs w:val="22"/>
              </w:rPr>
              <w:t>adăugata</w:t>
            </w:r>
            <w:proofErr w:type="spellEnd"/>
            <w:r w:rsidRPr="00052FE1">
              <w:rPr>
                <w:rFonts w:ascii="Montserrat" w:hAnsi="Montserrat" w:cs="Arial"/>
                <w:color w:val="27344C"/>
                <w:sz w:val="22"/>
                <w:szCs w:val="22"/>
              </w:rPr>
              <w:t xml:space="preserve">̆ recuperabilă, cu </w:t>
            </w:r>
            <w:proofErr w:type="spellStart"/>
            <w:r w:rsidRPr="00052FE1">
              <w:rPr>
                <w:rFonts w:ascii="Montserrat" w:hAnsi="Montserrat" w:cs="Arial"/>
                <w:color w:val="27344C"/>
                <w:sz w:val="22"/>
                <w:szCs w:val="22"/>
              </w:rPr>
              <w:t>excepţia</w:t>
            </w:r>
            <w:proofErr w:type="spellEnd"/>
            <w:r w:rsidRPr="00052FE1">
              <w:rPr>
                <w:rFonts w:ascii="Montserrat" w:hAnsi="Montserrat" w:cs="Arial"/>
                <w:color w:val="27344C"/>
                <w:sz w:val="22"/>
                <w:szCs w:val="22"/>
              </w:rPr>
              <w:t xml:space="preserve"> cazului în care aceasta nu se poate recupera în temeiul </w:t>
            </w:r>
            <w:proofErr w:type="spellStart"/>
            <w:r w:rsidRPr="00052FE1">
              <w:rPr>
                <w:rFonts w:ascii="Montserrat" w:hAnsi="Montserrat" w:cs="Arial"/>
                <w:color w:val="27344C"/>
                <w:sz w:val="22"/>
                <w:szCs w:val="22"/>
              </w:rPr>
              <w:t>legislaţiei</w:t>
            </w:r>
            <w:proofErr w:type="spellEnd"/>
            <w:r w:rsidRPr="00052FE1">
              <w:rPr>
                <w:rFonts w:ascii="Montserrat" w:hAnsi="Montserrat" w:cs="Arial"/>
                <w:color w:val="27344C"/>
                <w:sz w:val="22"/>
                <w:szCs w:val="22"/>
              </w:rPr>
              <w:t xml:space="preserve"> </w:t>
            </w:r>
            <w:proofErr w:type="spellStart"/>
            <w:r w:rsidRPr="00052FE1">
              <w:rPr>
                <w:rFonts w:ascii="Montserrat" w:hAnsi="Montserrat" w:cs="Arial"/>
                <w:color w:val="27344C"/>
                <w:sz w:val="22"/>
                <w:szCs w:val="22"/>
              </w:rPr>
              <w:t>naţionale</w:t>
            </w:r>
            <w:proofErr w:type="spellEnd"/>
            <w:r w:rsidRPr="00052FE1">
              <w:rPr>
                <w:rFonts w:ascii="Montserrat" w:hAnsi="Montserrat" w:cs="Arial"/>
                <w:color w:val="27344C"/>
                <w:sz w:val="22"/>
                <w:szCs w:val="22"/>
              </w:rPr>
              <w:t xml:space="preserve"> privind TVA-</w:t>
            </w:r>
            <w:proofErr w:type="spellStart"/>
            <w:r w:rsidRPr="00052FE1">
              <w:rPr>
                <w:rFonts w:ascii="Montserrat" w:hAnsi="Montserrat" w:cs="Arial"/>
                <w:color w:val="27344C"/>
                <w:sz w:val="22"/>
                <w:szCs w:val="22"/>
              </w:rPr>
              <w:t>ul</w:t>
            </w:r>
            <w:proofErr w:type="spellEnd"/>
            <w:r w:rsidRPr="00052FE1">
              <w:rPr>
                <w:rFonts w:ascii="Montserrat" w:hAnsi="Montserrat" w:cs="Arial"/>
                <w:color w:val="27344C"/>
                <w:sz w:val="22"/>
                <w:szCs w:val="22"/>
              </w:rPr>
              <w:t>;</w:t>
            </w:r>
          </w:p>
        </w:tc>
      </w:tr>
      <w:tr w:rsidR="003203BA" w:rsidRPr="00052FE1" w14:paraId="4EC681C9" w14:textId="77777777" w:rsidTr="003F79A6">
        <w:trPr>
          <w:trHeight w:val="708"/>
        </w:trPr>
        <w:tc>
          <w:tcPr>
            <w:tcW w:w="14857" w:type="dxa"/>
            <w:vAlign w:val="center"/>
          </w:tcPr>
          <w:p w14:paraId="2B11390D"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cheltuieli cu investițiile ce fac obiectul dublei finanțări care vizează aceleași costuri eligibile;</w:t>
            </w:r>
          </w:p>
        </w:tc>
      </w:tr>
      <w:tr w:rsidR="003203BA" w:rsidRPr="00052FE1" w14:paraId="029AD49D" w14:textId="77777777" w:rsidTr="003F79A6">
        <w:trPr>
          <w:trHeight w:val="406"/>
        </w:trPr>
        <w:tc>
          <w:tcPr>
            <w:tcW w:w="14857" w:type="dxa"/>
            <w:vAlign w:val="center"/>
          </w:tcPr>
          <w:p w14:paraId="306DE299" w14:textId="77777777" w:rsidR="003203BA" w:rsidRPr="00052FE1" w:rsidRDefault="003203BA" w:rsidP="003203BA">
            <w:pPr>
              <w:pStyle w:val="ListParagraph"/>
              <w:numPr>
                <w:ilvl w:val="0"/>
                <w:numId w:val="7"/>
              </w:numPr>
              <w:spacing w:after="0"/>
              <w:ind w:hanging="536"/>
              <w:rPr>
                <w:rFonts w:ascii="Montserrat" w:hAnsi="Montserrat" w:cs="Arial"/>
                <w:color w:val="27344C"/>
                <w:sz w:val="22"/>
                <w:szCs w:val="22"/>
              </w:rPr>
            </w:pPr>
            <w:r w:rsidRPr="00052FE1">
              <w:rPr>
                <w:rFonts w:ascii="Montserrat" w:hAnsi="Montserrat" w:cs="Arial"/>
                <w:color w:val="27344C"/>
                <w:sz w:val="22"/>
                <w:szCs w:val="22"/>
              </w:rPr>
              <w:t xml:space="preserve">amenzi, </w:t>
            </w:r>
            <w:proofErr w:type="spellStart"/>
            <w:r w:rsidRPr="00052FE1">
              <w:rPr>
                <w:rFonts w:ascii="Montserrat" w:hAnsi="Montserrat" w:cs="Arial"/>
                <w:color w:val="27344C"/>
                <w:sz w:val="22"/>
                <w:szCs w:val="22"/>
              </w:rPr>
              <w:t>penalităţi</w:t>
            </w:r>
            <w:proofErr w:type="spellEnd"/>
            <w:r w:rsidRPr="00052FE1">
              <w:rPr>
                <w:rFonts w:ascii="Montserrat" w:hAnsi="Montserrat" w:cs="Arial"/>
                <w:color w:val="27344C"/>
                <w:sz w:val="22"/>
                <w:szCs w:val="22"/>
              </w:rPr>
              <w:t xml:space="preserve">, dobânzi, cheltuieli de judecată </w:t>
            </w:r>
            <w:proofErr w:type="spellStart"/>
            <w:r w:rsidRPr="00052FE1">
              <w:rPr>
                <w:rFonts w:ascii="Montserrat" w:hAnsi="Montserrat" w:cs="Arial"/>
                <w:color w:val="27344C"/>
                <w:sz w:val="22"/>
                <w:szCs w:val="22"/>
              </w:rPr>
              <w:t>şi</w:t>
            </w:r>
            <w:proofErr w:type="spellEnd"/>
            <w:r w:rsidRPr="00052FE1">
              <w:rPr>
                <w:rFonts w:ascii="Montserrat" w:hAnsi="Montserrat" w:cs="Arial"/>
                <w:color w:val="27344C"/>
                <w:sz w:val="22"/>
                <w:szCs w:val="22"/>
              </w:rPr>
              <w:t xml:space="preserve"> cheltuieli de arbitraj;</w:t>
            </w:r>
          </w:p>
        </w:tc>
      </w:tr>
      <w:tr w:rsidR="003203BA" w:rsidRPr="00052FE1" w14:paraId="5C678B5E" w14:textId="77777777" w:rsidTr="003F79A6">
        <w:trPr>
          <w:trHeight w:val="724"/>
        </w:trPr>
        <w:tc>
          <w:tcPr>
            <w:tcW w:w="14857" w:type="dxa"/>
            <w:vAlign w:val="center"/>
          </w:tcPr>
          <w:p w14:paraId="08DB3406" w14:textId="77777777"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Style w:val="apple-converted-space"/>
                <w:rFonts w:ascii="Montserrat" w:hAnsi="Montserrat"/>
                <w:color w:val="27344C"/>
                <w:sz w:val="22"/>
                <w:szCs w:val="22"/>
              </w:rPr>
              <w:t> </w:t>
            </w:r>
            <w:r w:rsidRPr="00052FE1">
              <w:rPr>
                <w:rFonts w:ascii="Montserrat" w:hAnsi="Montserrat"/>
                <w:color w:val="27344C"/>
                <w:sz w:val="22"/>
                <w:szCs w:val="22"/>
              </w:rPr>
              <w:t>cheltuieli efectuate după finalizarea etapei de implementare a proiectului, respectiv finalizarea ultimei activități a proiectului;</w:t>
            </w:r>
          </w:p>
        </w:tc>
      </w:tr>
      <w:tr w:rsidR="003203BA" w:rsidRPr="00052FE1" w14:paraId="2AFB0C0F" w14:textId="77777777" w:rsidTr="003F79A6">
        <w:trPr>
          <w:trHeight w:val="706"/>
        </w:trPr>
        <w:tc>
          <w:tcPr>
            <w:tcW w:w="14857" w:type="dxa"/>
            <w:vAlign w:val="center"/>
          </w:tcPr>
          <w:p w14:paraId="0B5A8709" w14:textId="77777777"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care nu corespund </w:t>
            </w:r>
            <w:proofErr w:type="spellStart"/>
            <w:r w:rsidRPr="00052FE1">
              <w:rPr>
                <w:rFonts w:ascii="Montserrat" w:hAnsi="Montserrat" w:cs="Arial"/>
                <w:color w:val="27344C"/>
                <w:sz w:val="22"/>
                <w:szCs w:val="22"/>
              </w:rPr>
              <w:t>particularităţilor</w:t>
            </w:r>
            <w:proofErr w:type="spellEnd"/>
            <w:r w:rsidRPr="00052FE1">
              <w:rPr>
                <w:rFonts w:ascii="Montserrat" w:hAnsi="Montserrat" w:cs="Arial"/>
                <w:color w:val="27344C"/>
                <w:sz w:val="22"/>
                <w:szCs w:val="22"/>
              </w:rPr>
              <w:t>/obiectivelor/</w:t>
            </w:r>
            <w:proofErr w:type="spellStart"/>
            <w:r w:rsidRPr="00052FE1">
              <w:rPr>
                <w:rFonts w:ascii="Montserrat" w:hAnsi="Montserrat" w:cs="Arial"/>
                <w:color w:val="27344C"/>
                <w:sz w:val="22"/>
                <w:szCs w:val="22"/>
              </w:rPr>
              <w:t>activităţilor</w:t>
            </w:r>
            <w:proofErr w:type="spellEnd"/>
            <w:r w:rsidRPr="00052FE1">
              <w:rPr>
                <w:rFonts w:ascii="Montserrat" w:hAnsi="Montserrat" w:cs="Arial"/>
                <w:color w:val="27344C"/>
                <w:sz w:val="22"/>
                <w:szCs w:val="22"/>
              </w:rPr>
              <w:t xml:space="preserve"> sprijinite prin Intervenția regională;</w:t>
            </w:r>
          </w:p>
        </w:tc>
      </w:tr>
      <w:tr w:rsidR="003203BA" w:rsidRPr="00052FE1" w14:paraId="00BE7870" w14:textId="77777777" w:rsidTr="00B111C4">
        <w:trPr>
          <w:trHeight w:val="706"/>
        </w:trPr>
        <w:tc>
          <w:tcPr>
            <w:tcW w:w="14857" w:type="dxa"/>
          </w:tcPr>
          <w:p w14:paraId="26360083" w14:textId="0A6E0818"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cu achiziționarea autovehiculelor și a mijloacelor de transport, </w:t>
            </w:r>
            <w:proofErr w:type="spellStart"/>
            <w:r w:rsidRPr="00052FE1">
              <w:rPr>
                <w:rFonts w:ascii="Montserrat" w:hAnsi="Montserrat" w:cs="Arial"/>
                <w:color w:val="27344C"/>
                <w:sz w:val="22"/>
                <w:szCs w:val="22"/>
              </w:rPr>
              <w:t>aşa</w:t>
            </w:r>
            <w:proofErr w:type="spellEnd"/>
            <w:r w:rsidRPr="00052FE1">
              <w:rPr>
                <w:rFonts w:ascii="Montserrat" w:hAnsi="Montserrat" w:cs="Arial"/>
                <w:color w:val="27344C"/>
                <w:sz w:val="22"/>
                <w:szCs w:val="22"/>
              </w:rPr>
              <w:t xml:space="preserve"> cum sunt ele clasificate în Subgrupa 2.3. „Mijloace de transport” din HG 2139/2004, indiferent de domeniul de activitate al solicitantului ori de domeniul de activitate în care se dorește realizarea investiției propuse prin proiect;</w:t>
            </w:r>
          </w:p>
        </w:tc>
      </w:tr>
      <w:tr w:rsidR="003203BA" w:rsidRPr="00052FE1" w14:paraId="072B0797" w14:textId="77777777" w:rsidTr="00B111C4">
        <w:trPr>
          <w:trHeight w:val="706"/>
        </w:trPr>
        <w:tc>
          <w:tcPr>
            <w:tcW w:w="14857" w:type="dxa"/>
          </w:tcPr>
          <w:p w14:paraId="332E02B7" w14:textId="718107AC"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cheltuieli aferente proiectelor finalizate care potrivit art. 2 al Regulamentului (UE) 2021/1060), pct. 37, reprezintă proiectele care au fost încheiate în mod fizic sau implementate integral și pentru care toate plățile aferente au fost efectuate de beneficiar, iar contribuția publică relevantă a fost plătită beneficiarilor;</w:t>
            </w:r>
          </w:p>
        </w:tc>
      </w:tr>
      <w:tr w:rsidR="003203BA" w:rsidRPr="00052FE1" w14:paraId="536B04AF" w14:textId="77777777" w:rsidTr="00B111C4">
        <w:trPr>
          <w:trHeight w:val="706"/>
        </w:trPr>
        <w:tc>
          <w:tcPr>
            <w:tcW w:w="14857" w:type="dxa"/>
          </w:tcPr>
          <w:p w14:paraId="14170D6F" w14:textId="6185769A"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aferente proiectelor care au făcut obiectul unui contract de finanțare anterior sau obiectele/obiectivele care au făcut parte din cadrul unor proiecte pentru care a fost semnat un contract de finanțare anterior, pentru care nu a fost realizată recepția finală și/sau pentru care a fost reziliat contractul de finanțare </w:t>
            </w:r>
            <w:r w:rsidRPr="00052FE1">
              <w:rPr>
                <w:rFonts w:ascii="Montserrat" w:eastAsia="Calibri" w:hAnsi="Montserrat" w:cs="Arial"/>
                <w:color w:val="27344C"/>
                <w:sz w:val="22"/>
                <w:szCs w:val="22"/>
              </w:rPr>
              <w:t>din POR 2014 - 2020</w:t>
            </w:r>
            <w:r w:rsidRPr="00052FE1">
              <w:rPr>
                <w:rFonts w:ascii="Montserrat" w:hAnsi="Montserrat" w:cs="Arial"/>
                <w:color w:val="27344C"/>
                <w:sz w:val="22"/>
                <w:szCs w:val="22"/>
              </w:rPr>
              <w:t>;</w:t>
            </w:r>
          </w:p>
        </w:tc>
      </w:tr>
      <w:tr w:rsidR="003203BA" w:rsidRPr="00052FE1" w14:paraId="798E95C8" w14:textId="77777777" w:rsidTr="00B111C4">
        <w:trPr>
          <w:trHeight w:val="706"/>
        </w:trPr>
        <w:tc>
          <w:tcPr>
            <w:tcW w:w="14857" w:type="dxa"/>
          </w:tcPr>
          <w:p w14:paraId="34C1600D" w14:textId="560F0B9C"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cheltuieli pentru înlocuirea sistemelor de încălzire cu ardere pe bază de combustibili fosili solizi sau biomasă cu altele de același tip</w:t>
            </w:r>
            <w:r w:rsidR="00AE32C0" w:rsidRPr="00052FE1">
              <w:rPr>
                <w:rFonts w:ascii="Montserrat" w:hAnsi="Montserrat" w:cs="Arial"/>
                <w:color w:val="27344C"/>
                <w:sz w:val="22"/>
                <w:szCs w:val="22"/>
              </w:rPr>
              <w:t>.</w:t>
            </w:r>
          </w:p>
        </w:tc>
      </w:tr>
      <w:tr w:rsidR="003203BA" w:rsidRPr="00052FE1" w14:paraId="7365EE75" w14:textId="77777777" w:rsidTr="00B111C4">
        <w:trPr>
          <w:trHeight w:val="706"/>
        </w:trPr>
        <w:tc>
          <w:tcPr>
            <w:tcW w:w="14857" w:type="dxa"/>
          </w:tcPr>
          <w:p w14:paraId="16DB3AA8" w14:textId="32B5BF02"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olor w:val="27344C"/>
                <w:sz w:val="22"/>
                <w:szCs w:val="22"/>
              </w:rPr>
              <w:lastRenderedPageBreak/>
              <w:t>cheltuieli pentru instalarea de sisteme de încălzire pe bază de biomasă/înlocuirea oricăror sisteme de încălzire cu sisteme de încălzire pe bază de biomasă</w:t>
            </w:r>
          </w:p>
        </w:tc>
      </w:tr>
      <w:tr w:rsidR="003203BA" w:rsidRPr="00052FE1" w14:paraId="03AD9D32" w14:textId="77777777" w:rsidTr="00B111C4">
        <w:trPr>
          <w:trHeight w:val="706"/>
        </w:trPr>
        <w:tc>
          <w:tcPr>
            <w:tcW w:w="14857" w:type="dxa"/>
          </w:tcPr>
          <w:p w14:paraId="6B0D98D9" w14:textId="016D8406"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pentru </w:t>
            </w:r>
            <w:r w:rsidRPr="00052FE1">
              <w:rPr>
                <w:rFonts w:ascii="Montserrat" w:hAnsi="Montserrat"/>
                <w:color w:val="27344C"/>
                <w:sz w:val="22"/>
                <w:szCs w:val="22"/>
              </w:rPr>
              <w:t>instalarea de sisteme de încălzire cu ardere pe bază de gaz/înlocuirea sistemelor de încălzire cu ardere pe bază de gaz cu altele de același tip</w:t>
            </w:r>
          </w:p>
        </w:tc>
      </w:tr>
      <w:tr w:rsidR="003203BA" w:rsidRPr="00052FE1" w14:paraId="41BCB404" w14:textId="77777777" w:rsidTr="00B111C4">
        <w:trPr>
          <w:trHeight w:val="706"/>
        </w:trPr>
        <w:tc>
          <w:tcPr>
            <w:tcW w:w="14857" w:type="dxa"/>
          </w:tcPr>
          <w:p w14:paraId="669A1FA4" w14:textId="0BF215BD"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olor w:val="27344C"/>
                <w:sz w:val="22"/>
                <w:szCs w:val="22"/>
              </w:rPr>
              <w:t>cheltuieli aferente proiectelor care propun lucrări de întreținere, reparații</w:t>
            </w:r>
            <w:r w:rsidRPr="00052FE1">
              <w:rPr>
                <w:rStyle w:val="FootnoteReference"/>
                <w:rFonts w:ascii="Montserrat" w:hAnsi="Montserrat" w:cs="Arial"/>
                <w:color w:val="27344C"/>
                <w:sz w:val="22"/>
                <w:szCs w:val="22"/>
              </w:rPr>
              <w:footnoteReference w:id="4"/>
            </w:r>
            <w:r w:rsidRPr="00052FE1">
              <w:rPr>
                <w:rFonts w:ascii="Montserrat" w:hAnsi="Montserrat" w:cs="Arial"/>
                <w:color w:val="27344C"/>
                <w:sz w:val="22"/>
                <w:szCs w:val="22"/>
              </w:rPr>
              <w:t xml:space="preserve"> </w:t>
            </w:r>
            <w:r w:rsidRPr="00052FE1">
              <w:rPr>
                <w:rFonts w:ascii="Montserrat" w:hAnsi="Montserrat"/>
                <w:color w:val="27344C"/>
                <w:sz w:val="22"/>
                <w:szCs w:val="22"/>
              </w:rPr>
              <w:t>și mentenanță;</w:t>
            </w:r>
          </w:p>
        </w:tc>
      </w:tr>
      <w:tr w:rsidR="003203BA" w:rsidRPr="00052FE1" w14:paraId="1D3D2B61" w14:textId="77777777" w:rsidTr="00752E1A">
        <w:trPr>
          <w:trHeight w:val="706"/>
        </w:trPr>
        <w:tc>
          <w:tcPr>
            <w:tcW w:w="14857" w:type="dxa"/>
            <w:vAlign w:val="center"/>
          </w:tcPr>
          <w:p w14:paraId="70AFA440" w14:textId="6760C780"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cheltuieli aferente proiectelor care propun investiții în clădirile care conform reglementărilor tehnice în vigoare, sunt încadrate în clasa I de risc seismic;</w:t>
            </w:r>
          </w:p>
        </w:tc>
      </w:tr>
      <w:tr w:rsidR="003203BA" w:rsidRPr="00052FE1" w14:paraId="1F932ED5" w14:textId="77777777" w:rsidTr="00B111C4">
        <w:trPr>
          <w:trHeight w:val="706"/>
        </w:trPr>
        <w:tc>
          <w:tcPr>
            <w:tcW w:w="14857" w:type="dxa"/>
          </w:tcPr>
          <w:p w14:paraId="3660185B" w14:textId="06D26374"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cheltuieli aferente lucrărilor de decontaminare a siturilor poluate;</w:t>
            </w:r>
          </w:p>
        </w:tc>
      </w:tr>
      <w:tr w:rsidR="002A7770" w:rsidRPr="00052FE1" w14:paraId="12BFBDF9" w14:textId="77777777" w:rsidTr="00B111C4">
        <w:trPr>
          <w:trHeight w:val="706"/>
        </w:trPr>
        <w:tc>
          <w:tcPr>
            <w:tcW w:w="14857" w:type="dxa"/>
          </w:tcPr>
          <w:p w14:paraId="48BCEC3D" w14:textId="56977952" w:rsidR="002A7770" w:rsidRPr="00052FE1" w:rsidRDefault="002A7770"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aferente </w:t>
            </w:r>
            <w:r w:rsidRPr="0095729E">
              <w:rPr>
                <w:rFonts w:ascii="Montserrat" w:hAnsi="Montserrat" w:cs="Arial"/>
                <w:color w:val="27344C"/>
                <w:sz w:val="22"/>
                <w:szCs w:val="22"/>
              </w:rPr>
              <w:t>construcției de</w:t>
            </w:r>
            <w:r w:rsidRPr="00052FE1">
              <w:rPr>
                <w:rFonts w:ascii="Montserrat" w:hAnsi="Montserrat" w:cs="Arial"/>
                <w:color w:val="27344C"/>
                <w:sz w:val="22"/>
                <w:szCs w:val="22"/>
              </w:rPr>
              <w:t xml:space="preserve"> </w:t>
            </w:r>
            <w:r w:rsidRPr="0095729E">
              <w:rPr>
                <w:rFonts w:ascii="Montserrat" w:hAnsi="Montserrat" w:cs="Arial"/>
                <w:color w:val="27344C"/>
                <w:sz w:val="22"/>
                <w:szCs w:val="22"/>
              </w:rPr>
              <w:t>noi centre de agrement pentru</w:t>
            </w:r>
            <w:r w:rsidRPr="00052FE1">
              <w:rPr>
                <w:rFonts w:ascii="Montserrat" w:eastAsia="Montserrat" w:hAnsi="Montserrat" w:cs="Montserrat"/>
                <w:color w:val="27344C"/>
                <w:sz w:val="22"/>
                <w:szCs w:val="22"/>
              </w:rPr>
              <w:t xml:space="preserve"> copii și tineri – tabere școlare pentru copii și tineri;</w:t>
            </w:r>
          </w:p>
        </w:tc>
      </w:tr>
      <w:tr w:rsidR="003203BA" w:rsidRPr="00052FE1" w14:paraId="187F1E00" w14:textId="77777777" w:rsidTr="006113CE">
        <w:trPr>
          <w:trHeight w:val="706"/>
        </w:trPr>
        <w:tc>
          <w:tcPr>
            <w:tcW w:w="14857" w:type="dxa"/>
            <w:vAlign w:val="center"/>
          </w:tcPr>
          <w:p w14:paraId="19381B61" w14:textId="34B0D78C"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lang w:eastAsia="en-GB"/>
              </w:rPr>
              <w:t>cheltuieli necesare pregătirii/instruirii/școlarizării personalului în vederea utilizării corecte și eficiente a utilajelor și tehnologiilor;</w:t>
            </w:r>
          </w:p>
        </w:tc>
      </w:tr>
      <w:tr w:rsidR="003203BA" w:rsidRPr="00052FE1" w14:paraId="72F3695F" w14:textId="77777777" w:rsidTr="004C507D">
        <w:trPr>
          <w:trHeight w:val="706"/>
        </w:trPr>
        <w:tc>
          <w:tcPr>
            <w:tcW w:w="14857" w:type="dxa"/>
          </w:tcPr>
          <w:p w14:paraId="44906805" w14:textId="215FB58B" w:rsidR="003203BA" w:rsidRPr="00052FE1" w:rsidRDefault="003203BA" w:rsidP="003203BA">
            <w:pPr>
              <w:pStyle w:val="ListParagraph"/>
              <w:numPr>
                <w:ilvl w:val="0"/>
                <w:numId w:val="7"/>
              </w:numPr>
              <w:spacing w:after="0"/>
              <w:ind w:hanging="539"/>
              <w:rPr>
                <w:rFonts w:ascii="Montserrat" w:hAnsi="Montserrat" w:cs="Arial"/>
                <w:color w:val="27344C"/>
                <w:sz w:val="22"/>
                <w:szCs w:val="22"/>
                <w:lang w:eastAsia="en-GB"/>
              </w:rPr>
            </w:pPr>
            <w:r w:rsidRPr="00052FE1">
              <w:rPr>
                <w:rFonts w:ascii="Montserrat" w:hAnsi="Montserrat"/>
                <w:color w:val="27344C"/>
                <w:sz w:val="22"/>
                <w:szCs w:val="22"/>
                <w:lang w:eastAsia="en-GB"/>
              </w:rPr>
              <w:t xml:space="preserve">cheltuieli pentru pregătirea personalului de exploatare incluse la cap. 6.1 din </w:t>
            </w:r>
            <w:r w:rsidRPr="00052FE1">
              <w:rPr>
                <w:rFonts w:ascii="Montserrat" w:hAnsi="Montserrat" w:cs="Arial"/>
                <w:color w:val="27344C"/>
                <w:sz w:val="22"/>
                <w:szCs w:val="22"/>
                <w:lang w:eastAsia="en-GB"/>
              </w:rPr>
              <w:t>Devizul General conform HG 907/2016;</w:t>
            </w:r>
          </w:p>
        </w:tc>
      </w:tr>
      <w:tr w:rsidR="003203BA" w:rsidRPr="00052FE1" w14:paraId="3B50F0A3" w14:textId="77777777" w:rsidTr="004C507D">
        <w:trPr>
          <w:trHeight w:val="706"/>
        </w:trPr>
        <w:tc>
          <w:tcPr>
            <w:tcW w:w="14857" w:type="dxa"/>
          </w:tcPr>
          <w:p w14:paraId="199319C9" w14:textId="0AFBC472" w:rsidR="003203BA" w:rsidRPr="00052FE1" w:rsidRDefault="003203BA" w:rsidP="003203BA">
            <w:pPr>
              <w:pStyle w:val="ListParagraph"/>
              <w:numPr>
                <w:ilvl w:val="0"/>
                <w:numId w:val="7"/>
              </w:numPr>
              <w:spacing w:after="0"/>
              <w:ind w:hanging="539"/>
              <w:rPr>
                <w:rFonts w:ascii="Montserrat" w:hAnsi="Montserrat"/>
                <w:color w:val="27344C"/>
                <w:sz w:val="22"/>
                <w:szCs w:val="22"/>
                <w:lang w:eastAsia="en-GB"/>
              </w:rPr>
            </w:pPr>
            <w:r w:rsidRPr="00052FE1">
              <w:rPr>
                <w:rFonts w:ascii="Montserrat" w:hAnsi="Montserrat"/>
                <w:color w:val="27344C"/>
                <w:sz w:val="22"/>
                <w:szCs w:val="22"/>
              </w:rPr>
              <w:t xml:space="preserve">cheltuieli pentru probe tehnologice și teste incluse la cap. 6.2 din </w:t>
            </w:r>
            <w:r w:rsidRPr="00052FE1">
              <w:rPr>
                <w:rFonts w:ascii="Montserrat" w:hAnsi="Montserrat" w:cs="Arial"/>
                <w:color w:val="27344C"/>
                <w:sz w:val="22"/>
                <w:szCs w:val="22"/>
              </w:rPr>
              <w:t xml:space="preserve">Devizul General conform HG 907/2016; </w:t>
            </w:r>
          </w:p>
        </w:tc>
      </w:tr>
      <w:tr w:rsidR="003203BA" w:rsidRPr="00052FE1" w14:paraId="23E58688" w14:textId="77777777" w:rsidTr="004C507D">
        <w:trPr>
          <w:trHeight w:val="706"/>
        </w:trPr>
        <w:tc>
          <w:tcPr>
            <w:tcW w:w="14857" w:type="dxa"/>
          </w:tcPr>
          <w:p w14:paraId="2E057EFD" w14:textId="66FED77A" w:rsidR="003203BA" w:rsidRPr="00052FE1" w:rsidRDefault="003203BA" w:rsidP="003203BA">
            <w:pPr>
              <w:pStyle w:val="ListParagraph"/>
              <w:numPr>
                <w:ilvl w:val="0"/>
                <w:numId w:val="7"/>
              </w:numPr>
              <w:spacing w:after="0"/>
              <w:ind w:hanging="539"/>
              <w:rPr>
                <w:rFonts w:ascii="Montserrat" w:hAnsi="Montserrat"/>
                <w:color w:val="27344C"/>
                <w:sz w:val="22"/>
                <w:szCs w:val="22"/>
              </w:rPr>
            </w:pPr>
            <w:r w:rsidRPr="00052FE1">
              <w:rPr>
                <w:rFonts w:ascii="Montserrat" w:hAnsi="Montserrat" w:cs="Arial"/>
                <w:color w:val="27344C"/>
                <w:sz w:val="22"/>
                <w:szCs w:val="22"/>
              </w:rPr>
              <w:lastRenderedPageBreak/>
              <w:t>cheltuieli aferente marjei de buget, cap. 7.1 din Devizul general;</w:t>
            </w:r>
          </w:p>
        </w:tc>
      </w:tr>
      <w:tr w:rsidR="003203BA" w:rsidRPr="00052FE1" w14:paraId="50A114D6" w14:textId="77777777" w:rsidTr="004C507D">
        <w:trPr>
          <w:trHeight w:val="706"/>
        </w:trPr>
        <w:tc>
          <w:tcPr>
            <w:tcW w:w="14857" w:type="dxa"/>
          </w:tcPr>
          <w:p w14:paraId="6A83780A" w14:textId="125590EE"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hAnsi="Montserrat" w:cs="Arial"/>
                <w:color w:val="27344C"/>
                <w:sz w:val="22"/>
                <w:szCs w:val="22"/>
              </w:rPr>
              <w:t xml:space="preserve">cheltuieli pentru constituirea rezervei de implementare pentru ajustarea de </w:t>
            </w:r>
            <w:proofErr w:type="spellStart"/>
            <w:r w:rsidRPr="00052FE1">
              <w:rPr>
                <w:rFonts w:ascii="Montserrat" w:hAnsi="Montserrat" w:cs="Arial"/>
                <w:color w:val="27344C"/>
                <w:sz w:val="22"/>
                <w:szCs w:val="22"/>
              </w:rPr>
              <w:t>preţ</w:t>
            </w:r>
            <w:proofErr w:type="spellEnd"/>
            <w:r w:rsidRPr="00052FE1">
              <w:rPr>
                <w:rFonts w:ascii="Montserrat" w:hAnsi="Montserrat" w:cs="Arial"/>
                <w:color w:val="27344C"/>
                <w:sz w:val="22"/>
                <w:szCs w:val="22"/>
              </w:rPr>
              <w:t>, cap. 7.2 din Devizul general;</w:t>
            </w:r>
          </w:p>
        </w:tc>
      </w:tr>
      <w:tr w:rsidR="003203BA" w:rsidRPr="00052FE1" w14:paraId="0D0F574D" w14:textId="77777777" w:rsidTr="004C507D">
        <w:trPr>
          <w:trHeight w:val="706"/>
        </w:trPr>
        <w:tc>
          <w:tcPr>
            <w:tcW w:w="14857" w:type="dxa"/>
          </w:tcPr>
          <w:p w14:paraId="6FBBA755" w14:textId="622FA382" w:rsidR="003203BA" w:rsidRPr="00052FE1" w:rsidRDefault="003203BA" w:rsidP="003203BA">
            <w:pPr>
              <w:pStyle w:val="ListParagraph"/>
              <w:numPr>
                <w:ilvl w:val="0"/>
                <w:numId w:val="7"/>
              </w:numPr>
              <w:spacing w:after="0"/>
              <w:ind w:hanging="539"/>
              <w:rPr>
                <w:rFonts w:ascii="Montserrat" w:hAnsi="Montserrat" w:cs="Arial"/>
                <w:color w:val="27344C"/>
                <w:sz w:val="22"/>
                <w:szCs w:val="22"/>
              </w:rPr>
            </w:pPr>
            <w:r w:rsidRPr="00052FE1">
              <w:rPr>
                <w:rFonts w:ascii="Montserrat" w:eastAsia="Calibri" w:hAnsi="Montserrat" w:cs="Arial"/>
                <w:color w:val="27344C"/>
                <w:sz w:val="22"/>
                <w:szCs w:val="22"/>
              </w:rPr>
              <w:t xml:space="preserve">cheltuieli aferente activităților neeligibile care se încadrează în prevederile capitolului 5.2.4 Activități neeligibile din cadrul GSF; </w:t>
            </w:r>
          </w:p>
        </w:tc>
      </w:tr>
      <w:tr w:rsidR="002A7770" w:rsidRPr="00052FE1" w14:paraId="160AEF50" w14:textId="77777777" w:rsidTr="004C507D">
        <w:trPr>
          <w:trHeight w:val="706"/>
        </w:trPr>
        <w:tc>
          <w:tcPr>
            <w:tcW w:w="14857" w:type="dxa"/>
          </w:tcPr>
          <w:p w14:paraId="67B140AC" w14:textId="37152216" w:rsidR="002A7770" w:rsidRPr="00052FE1" w:rsidRDefault="002A7770" w:rsidP="003203BA">
            <w:pPr>
              <w:pStyle w:val="ListParagraph"/>
              <w:numPr>
                <w:ilvl w:val="0"/>
                <w:numId w:val="7"/>
              </w:numPr>
              <w:spacing w:after="0"/>
              <w:ind w:hanging="539"/>
              <w:rPr>
                <w:rFonts w:ascii="Montserrat" w:eastAsia="Calibri" w:hAnsi="Montserrat" w:cs="Arial"/>
                <w:color w:val="27344C"/>
                <w:sz w:val="22"/>
                <w:szCs w:val="22"/>
              </w:rPr>
            </w:pPr>
            <w:r w:rsidRPr="00052FE1">
              <w:rPr>
                <w:rFonts w:ascii="Montserrat" w:hAnsi="Montserrat" w:cs="Arial"/>
                <w:color w:val="27344C"/>
                <w:sz w:val="22"/>
                <w:szCs w:val="22"/>
              </w:rPr>
              <w:t>orice alte cheltuieli care nu se regăsesc menționate în secțiunea A - cheltuieli eligibile.</w:t>
            </w:r>
          </w:p>
        </w:tc>
      </w:tr>
    </w:tbl>
    <w:p w14:paraId="37171B0A" w14:textId="77777777" w:rsidR="00353036" w:rsidRPr="00052FE1" w:rsidRDefault="00353036" w:rsidP="00E16D06">
      <w:pPr>
        <w:spacing w:line="240" w:lineRule="auto"/>
        <w:jc w:val="both"/>
        <w:rPr>
          <w:rFonts w:ascii="Montserrat" w:hAnsi="Montserrat" w:cs="Arial"/>
          <w:sz w:val="22"/>
          <w:szCs w:val="22"/>
          <w:lang w:val="ro-RO" w:eastAsia="en-GB"/>
        </w:rPr>
      </w:pPr>
    </w:p>
    <w:p w14:paraId="3F526AAB" w14:textId="7F1F597C" w:rsidR="004240C5" w:rsidRPr="00052FE1" w:rsidRDefault="004240C5" w:rsidP="00E16D06">
      <w:pPr>
        <w:spacing w:line="240" w:lineRule="auto"/>
        <w:rPr>
          <w:rFonts w:ascii="Montserrat" w:hAnsi="Montserrat"/>
          <w:sz w:val="22"/>
          <w:szCs w:val="22"/>
          <w:lang w:val="ro-RO"/>
        </w:rPr>
      </w:pPr>
    </w:p>
    <w:p w14:paraId="2FBB7306" w14:textId="77777777" w:rsidR="004450F0" w:rsidRPr="00052FE1" w:rsidRDefault="004450F0" w:rsidP="00E16D06">
      <w:pPr>
        <w:spacing w:line="240" w:lineRule="auto"/>
        <w:rPr>
          <w:rFonts w:ascii="Montserrat" w:hAnsi="Montserrat"/>
          <w:sz w:val="22"/>
          <w:szCs w:val="22"/>
          <w:lang w:val="ro-RO"/>
        </w:rPr>
      </w:pPr>
    </w:p>
    <w:sectPr w:rsidR="004450F0" w:rsidRPr="00052FE1" w:rsidSect="00EF012F">
      <w:headerReference w:type="default" r:id="rId8"/>
      <w:footerReference w:type="even" r:id="rId9"/>
      <w:footerReference w:type="default" r:id="rId10"/>
      <w:pgSz w:w="16838" w:h="11906" w:orient="landscape"/>
      <w:pgMar w:top="1483" w:right="2543" w:bottom="1953" w:left="1028" w:header="709"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1266" w14:textId="77777777" w:rsidR="00EC6705" w:rsidRDefault="00EC6705" w:rsidP="00ED68A0">
      <w:pPr>
        <w:spacing w:line="240" w:lineRule="auto"/>
      </w:pPr>
      <w:r>
        <w:separator/>
      </w:r>
    </w:p>
  </w:endnote>
  <w:endnote w:type="continuationSeparator" w:id="0">
    <w:p w14:paraId="2E26F3DF" w14:textId="77777777" w:rsidR="00EC6705" w:rsidRDefault="00EC6705" w:rsidP="00ED6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568096"/>
      <w:docPartObj>
        <w:docPartGallery w:val="Page Numbers (Bottom of Page)"/>
        <w:docPartUnique/>
      </w:docPartObj>
    </w:sdtPr>
    <w:sdtContent>
      <w:p w14:paraId="412E7C64" w14:textId="4E948D14" w:rsidR="00F42707" w:rsidRDefault="00F42707" w:rsidP="000909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3</w:t>
        </w:r>
        <w:r>
          <w:rPr>
            <w:rStyle w:val="PageNumber"/>
          </w:rPr>
          <w:fldChar w:fldCharType="end"/>
        </w:r>
      </w:p>
    </w:sdtContent>
  </w:sdt>
  <w:p w14:paraId="46EF37C5" w14:textId="77777777" w:rsidR="00F42707" w:rsidRDefault="00F42707" w:rsidP="00F42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2484732"/>
      <w:docPartObj>
        <w:docPartGallery w:val="Page Numbers (Bottom of Page)"/>
        <w:docPartUnique/>
      </w:docPartObj>
    </w:sdtPr>
    <w:sdtContent>
      <w:p w14:paraId="33F51075" w14:textId="2AC82250" w:rsidR="00F42707" w:rsidRDefault="00F42707" w:rsidP="00EF012F">
        <w:pPr>
          <w:pStyle w:val="Footer"/>
          <w:framePr w:wrap="none" w:vAnchor="text" w:hAnchor="page" w:x="15657" w:y="40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4</w:t>
        </w:r>
        <w:r>
          <w:rPr>
            <w:rStyle w:val="PageNumber"/>
          </w:rPr>
          <w:fldChar w:fldCharType="end"/>
        </w:r>
      </w:p>
    </w:sdtContent>
  </w:sdt>
  <w:p w14:paraId="7E52F56B" w14:textId="2273928A" w:rsidR="00ED68A0" w:rsidRPr="008F6C3C" w:rsidRDefault="00907BD0" w:rsidP="00F42707">
    <w:pPr>
      <w:pStyle w:val="Footer"/>
      <w:tabs>
        <w:tab w:val="clear" w:pos="4513"/>
        <w:tab w:val="clear" w:pos="9026"/>
        <w:tab w:val="left" w:pos="3453"/>
        <w:tab w:val="center" w:pos="4890"/>
      </w:tabs>
      <w:ind w:right="360"/>
      <w:rPr>
        <w:lang w:val="en-US"/>
      </w:rPr>
    </w:pPr>
    <w:r>
      <w:rPr>
        <w:noProof/>
        <w:lang w:val="en-US"/>
      </w:rPr>
      <w:drawing>
        <wp:anchor distT="0" distB="0" distL="114300" distR="114300" simplePos="0" relativeHeight="251674624" behindDoc="0" locked="0" layoutInCell="1" allowOverlap="1" wp14:anchorId="0B77C110" wp14:editId="3E0C8F77">
          <wp:simplePos x="0" y="0"/>
          <wp:positionH relativeFrom="column">
            <wp:posOffset>8172031</wp:posOffset>
          </wp:positionH>
          <wp:positionV relativeFrom="paragraph">
            <wp:posOffset>-1419</wp:posOffset>
          </wp:positionV>
          <wp:extent cx="795600" cy="795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5600" cy="795600"/>
                  </a:xfrm>
                  <a:prstGeom prst="rect">
                    <a:avLst/>
                  </a:prstGeom>
                </pic:spPr>
              </pic:pic>
            </a:graphicData>
          </a:graphic>
          <wp14:sizeRelH relativeFrom="page">
            <wp14:pctWidth>0</wp14:pctWidth>
          </wp14:sizeRelH>
          <wp14:sizeRelV relativeFrom="page">
            <wp14:pctHeight>0</wp14:pctHeight>
          </wp14:sizeRelV>
        </wp:anchor>
      </w:drawing>
    </w:r>
    <w:r w:rsidR="00EF012F" w:rsidRPr="00F11F6C">
      <w:rPr>
        <w:noProof/>
      </w:rPr>
      <w:drawing>
        <wp:inline distT="0" distB="0" distL="0" distR="0" wp14:anchorId="46C97FFD" wp14:editId="3B3FEE2B">
          <wp:extent cx="8054502" cy="751993"/>
          <wp:effectExtent l="0" t="0" r="0" b="0"/>
          <wp:docPr id="938911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11549" name=""/>
                  <pic:cNvPicPr/>
                </pic:nvPicPr>
                <pic:blipFill>
                  <a:blip r:embed="rId2"/>
                  <a:stretch>
                    <a:fillRect/>
                  </a:stretch>
                </pic:blipFill>
                <pic:spPr>
                  <a:xfrm>
                    <a:off x="0" y="0"/>
                    <a:ext cx="8091258" cy="755425"/>
                  </a:xfrm>
                  <a:prstGeom prst="rect">
                    <a:avLst/>
                  </a:prstGeom>
                </pic:spPr>
              </pic:pic>
            </a:graphicData>
          </a:graphic>
        </wp:inline>
      </w:drawing>
    </w:r>
    <w:r w:rsidR="008E5C06">
      <w:rPr>
        <w:lang w:val="en-US"/>
      </w:rPr>
      <w:tab/>
    </w:r>
    <w:r w:rsidR="0094089A">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D815" w14:textId="77777777" w:rsidR="00EC6705" w:rsidRDefault="00EC6705" w:rsidP="00ED68A0">
      <w:pPr>
        <w:spacing w:line="240" w:lineRule="auto"/>
      </w:pPr>
      <w:r>
        <w:separator/>
      </w:r>
    </w:p>
  </w:footnote>
  <w:footnote w:type="continuationSeparator" w:id="0">
    <w:p w14:paraId="5F51432E" w14:textId="77777777" w:rsidR="00EC6705" w:rsidRDefault="00EC6705" w:rsidP="00ED68A0">
      <w:pPr>
        <w:spacing w:line="240" w:lineRule="auto"/>
      </w:pPr>
      <w:r>
        <w:continuationSeparator/>
      </w:r>
    </w:p>
  </w:footnote>
  <w:footnote w:id="1">
    <w:p w14:paraId="0C751B37" w14:textId="06800455" w:rsidR="00353036" w:rsidRPr="00405E43" w:rsidRDefault="00353036" w:rsidP="00353036">
      <w:pPr>
        <w:pStyle w:val="FootnoteText"/>
        <w:jc w:val="both"/>
        <w:rPr>
          <w:rFonts w:ascii="Montserrat" w:hAnsi="Montserrat" w:cs="Arial"/>
          <w:color w:val="27344C"/>
          <w:szCs w:val="16"/>
        </w:rPr>
      </w:pPr>
      <w:r w:rsidRPr="00405E43">
        <w:rPr>
          <w:rStyle w:val="FootnoteReference"/>
          <w:rFonts w:ascii="Montserrat" w:hAnsi="Montserrat"/>
          <w:color w:val="27344C"/>
          <w:szCs w:val="16"/>
        </w:rPr>
        <w:footnoteRef/>
      </w:r>
      <w:r w:rsidRPr="00405E43">
        <w:rPr>
          <w:rFonts w:ascii="Montserrat" w:hAnsi="Montserrat"/>
          <w:color w:val="27344C"/>
          <w:szCs w:val="16"/>
        </w:rPr>
        <w:t xml:space="preserve"> </w:t>
      </w:r>
      <w:r w:rsidRPr="00405E43">
        <w:rPr>
          <w:rFonts w:ascii="Montserrat" w:hAnsi="Montserrat" w:cs="Arial"/>
          <w:color w:val="27344C"/>
          <w:szCs w:val="16"/>
        </w:rPr>
        <w:t xml:space="preserve">Se completează categoria și subcategoria din </w:t>
      </w:r>
      <w:proofErr w:type="spellStart"/>
      <w:r w:rsidRPr="00405E43">
        <w:rPr>
          <w:rFonts w:ascii="Montserrat" w:hAnsi="Montserrat" w:cs="Arial"/>
          <w:color w:val="27344C"/>
          <w:szCs w:val="16"/>
        </w:rPr>
        <w:t>MySMIS</w:t>
      </w:r>
      <w:proofErr w:type="spellEnd"/>
      <w:r w:rsidR="000B5772">
        <w:rPr>
          <w:rFonts w:ascii="Montserrat" w:hAnsi="Montserrat" w:cs="Arial"/>
          <w:color w:val="27344C"/>
          <w:szCs w:val="16"/>
        </w:rPr>
        <w:t>.</w:t>
      </w:r>
    </w:p>
  </w:footnote>
  <w:footnote w:id="2">
    <w:p w14:paraId="03A1B286" w14:textId="43B9EEDB" w:rsidR="00353036" w:rsidRPr="00CA051A" w:rsidRDefault="00353036" w:rsidP="00353036">
      <w:pPr>
        <w:pStyle w:val="FootnoteText"/>
        <w:jc w:val="both"/>
        <w:rPr>
          <w:rFonts w:ascii="Montserrat" w:hAnsi="Montserrat" w:cs="Arial"/>
          <w:color w:val="9A00FF"/>
          <w:szCs w:val="16"/>
        </w:rPr>
      </w:pPr>
      <w:r w:rsidRPr="00867592">
        <w:rPr>
          <w:rFonts w:ascii="Montserrat" w:hAnsi="Montserrat"/>
          <w:color w:val="27344C"/>
          <w:szCs w:val="16"/>
          <w:vertAlign w:val="superscript"/>
        </w:rPr>
        <w:footnoteRef/>
      </w:r>
      <w:r w:rsidRPr="00867592">
        <w:rPr>
          <w:rFonts w:ascii="Montserrat" w:hAnsi="Montserrat" w:cs="Arial"/>
          <w:color w:val="27344C"/>
          <w:szCs w:val="16"/>
        </w:rPr>
        <w:t xml:space="preserve"> Se completează cu denumirea din Devizul General aprobat prin HG 907/2016</w:t>
      </w:r>
      <w:r w:rsidR="00CA051A" w:rsidRPr="00867592">
        <w:rPr>
          <w:rFonts w:ascii="Montserrat" w:hAnsi="Montserrat" w:cs="Arial"/>
          <w:color w:val="27344C"/>
          <w:szCs w:val="16"/>
        </w:rPr>
        <w:t>, acolo unde se aplică</w:t>
      </w:r>
      <w:r w:rsidR="000B5772">
        <w:rPr>
          <w:rFonts w:ascii="Montserrat" w:hAnsi="Montserrat" w:cs="Arial"/>
          <w:color w:val="27344C"/>
          <w:szCs w:val="16"/>
        </w:rPr>
        <w:t>.</w:t>
      </w:r>
    </w:p>
  </w:footnote>
  <w:footnote w:id="3">
    <w:p w14:paraId="6D4A723A" w14:textId="524CF5CB" w:rsidR="00353036" w:rsidRPr="00405E43" w:rsidRDefault="00353036" w:rsidP="00453321">
      <w:pPr>
        <w:pStyle w:val="FootnoteText"/>
        <w:ind w:right="-1475"/>
        <w:jc w:val="both"/>
        <w:rPr>
          <w:rFonts w:ascii="Montserrat" w:hAnsi="Montserrat" w:cs="Arial"/>
          <w:szCs w:val="16"/>
        </w:rPr>
      </w:pPr>
      <w:r w:rsidRPr="00405E43">
        <w:rPr>
          <w:rStyle w:val="FootnoteReference"/>
          <w:rFonts w:ascii="Montserrat" w:hAnsi="Montserrat" w:cs="Arial"/>
          <w:color w:val="27344C"/>
          <w:szCs w:val="16"/>
        </w:rPr>
        <w:footnoteRef/>
      </w:r>
      <w:r w:rsidRPr="00405E43">
        <w:rPr>
          <w:rFonts w:ascii="Montserrat" w:hAnsi="Montserrat" w:cs="Arial"/>
          <w:color w:val="27344C"/>
          <w:szCs w:val="16"/>
        </w:rPr>
        <w:t xml:space="preserve"> Se completează limitele procentuale/valorile pentru anumite cheltuieli și alte detalii specifice privind eligibilitate. Limitele procentuale prevăzute pentru anumite categorii de cheltuieli se aplică la valoarea cheltuielilor incluse în bugetul proiectului la data depunerii cererii de finanțare și ulterior la data semnării contractului de finanțare</w:t>
      </w:r>
      <w:r w:rsidR="000B5772">
        <w:rPr>
          <w:rFonts w:ascii="Montserrat" w:hAnsi="Montserrat" w:cs="Arial"/>
          <w:color w:val="27344C"/>
          <w:szCs w:val="16"/>
        </w:rPr>
        <w:t>.</w:t>
      </w:r>
    </w:p>
  </w:footnote>
  <w:footnote w:id="4">
    <w:p w14:paraId="61389AC5" w14:textId="77777777" w:rsidR="003203BA" w:rsidRPr="00187AB5" w:rsidRDefault="003203BA" w:rsidP="00F3189D">
      <w:pPr>
        <w:pStyle w:val="FootnoteText"/>
        <w:rPr>
          <w:rFonts w:ascii="Montserrat" w:hAnsi="Montserrat"/>
          <w:color w:val="27344C"/>
          <w:szCs w:val="16"/>
        </w:rPr>
      </w:pPr>
      <w:r w:rsidRPr="008E75F5">
        <w:rPr>
          <w:rStyle w:val="FootnoteReference"/>
          <w:rFonts w:ascii="Montserrat" w:hAnsi="Montserrat"/>
          <w:color w:val="27344C"/>
          <w:szCs w:val="16"/>
        </w:rPr>
        <w:footnoteRef/>
      </w:r>
      <w:r w:rsidRPr="008E75F5">
        <w:rPr>
          <w:rFonts w:ascii="Montserrat" w:hAnsi="Montserrat"/>
          <w:color w:val="27344C"/>
          <w:szCs w:val="16"/>
        </w:rPr>
        <w:t xml:space="preserve"> Lucrări de reparații: reprezintă refacerea sau înlocuirea de elemente, detalii sau părți de construcții și instalații ieșite din uz, ca urmare a exploatării normale sau acțiunii agenților de mediu, conform GE 032-97-Normativ privind executarea lucrărilor de întreținere și reparații la clădiri și construcții speciale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655" w14:textId="5735FCB6" w:rsidR="00ED68A0" w:rsidRDefault="00243781">
    <w:pPr>
      <w:pStyle w:val="Header"/>
    </w:pPr>
    <w:r>
      <w:rPr>
        <w:noProof/>
      </w:rPr>
      <w:drawing>
        <wp:anchor distT="0" distB="0" distL="114300" distR="114300" simplePos="0" relativeHeight="251676672" behindDoc="0" locked="0" layoutInCell="1" allowOverlap="1" wp14:anchorId="4D2CB911" wp14:editId="22C3DEDF">
          <wp:simplePos x="0" y="0"/>
          <wp:positionH relativeFrom="margin">
            <wp:posOffset>-184433</wp:posOffset>
          </wp:positionH>
          <wp:positionV relativeFrom="margin">
            <wp:posOffset>-783333</wp:posOffset>
          </wp:positionV>
          <wp:extent cx="7637145" cy="661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37145" cy="661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96.2pt;height:89.55pt;visibility:visible;mso-wrap-style:square" o:bullet="t">
        <v:imagedata r:id="rId1" o:title=""/>
      </v:shape>
    </w:pict>
  </w:numPicBullet>
  <w:numPicBullet w:numPicBulletId="1">
    <w:pict>
      <v:shape id="_x0000_i1213" type="#_x0000_t75" style="width:96.2pt;height:89.55pt;visibility:visible;mso-wrap-style:square" o:bullet="t">
        <v:imagedata r:id="rId2" o:title=""/>
      </v:shape>
    </w:pict>
  </w:numPicBullet>
  <w:abstractNum w:abstractNumId="0" w15:restartNumberingAfterBreak="0">
    <w:nsid w:val="032A1A04"/>
    <w:multiLevelType w:val="hybridMultilevel"/>
    <w:tmpl w:val="9EB073C6"/>
    <w:lvl w:ilvl="0" w:tplc="3CC6D0DA">
      <w:start w:val="1"/>
      <w:numFmt w:val="bullet"/>
      <w:lvlText w:val=""/>
      <w:lvlPicBulletId w:val="0"/>
      <w:lvlJc w:val="left"/>
      <w:pPr>
        <w:ind w:left="1353" w:hanging="360"/>
      </w:pPr>
      <w:rPr>
        <w:rFonts w:ascii="Symbol" w:hAnsi="Symbol"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D8A1F18"/>
    <w:multiLevelType w:val="multilevel"/>
    <w:tmpl w:val="EBD0110E"/>
    <w:lvl w:ilvl="0">
      <w:start w:val="1"/>
      <w:numFmt w:val="decimal"/>
      <w:lvlText w:val="%1."/>
      <w:lvlJc w:val="left"/>
      <w:pPr>
        <w:tabs>
          <w:tab w:val="num" w:pos="720"/>
        </w:tabs>
        <w:ind w:left="720" w:hanging="360"/>
      </w:pPr>
      <w:rPr>
        <w:rFonts w:ascii="Montserrat" w:hAnsi="Montserrat"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95D0C"/>
    <w:multiLevelType w:val="hybridMultilevel"/>
    <w:tmpl w:val="F5A8DFA2"/>
    <w:lvl w:ilvl="0" w:tplc="FFFFFFFF">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5A123C"/>
    <w:multiLevelType w:val="hybridMultilevel"/>
    <w:tmpl w:val="B952F334"/>
    <w:lvl w:ilvl="0" w:tplc="AC326F2C">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24B76"/>
    <w:multiLevelType w:val="hybridMultilevel"/>
    <w:tmpl w:val="4246DDC4"/>
    <w:lvl w:ilvl="0" w:tplc="99AE1BC8">
      <w:start w:val="5"/>
      <w:numFmt w:val="bullet"/>
      <w:lvlText w:val="-"/>
      <w:lvlJc w:val="left"/>
      <w:pPr>
        <w:ind w:left="720" w:hanging="360"/>
      </w:pPr>
      <w:rPr>
        <w:rFonts w:ascii="Montserrat" w:eastAsiaTheme="minorHAnsi" w:hAnsi="Montserr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14AEE"/>
    <w:multiLevelType w:val="hybridMultilevel"/>
    <w:tmpl w:val="39DE755E"/>
    <w:lvl w:ilvl="0" w:tplc="4CAE0118">
      <w:numFmt w:val="bullet"/>
      <w:lvlText w:val="—"/>
      <w:lvlJc w:val="left"/>
      <w:pPr>
        <w:ind w:left="720" w:hanging="360"/>
      </w:pPr>
      <w:rPr>
        <w:rFonts w:ascii="Montserrat" w:eastAsia="Times New Roman" w:hAnsi="Montserra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23275"/>
    <w:multiLevelType w:val="hybridMultilevel"/>
    <w:tmpl w:val="794CD7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331DD"/>
    <w:multiLevelType w:val="hybridMultilevel"/>
    <w:tmpl w:val="4EA20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46062"/>
    <w:multiLevelType w:val="hybridMultilevel"/>
    <w:tmpl w:val="F5A8DFA2"/>
    <w:lvl w:ilvl="0" w:tplc="FFFFFFFF">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B57D3E"/>
    <w:multiLevelType w:val="hybridMultilevel"/>
    <w:tmpl w:val="2F7AE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F85"/>
    <w:multiLevelType w:val="hybridMultilevel"/>
    <w:tmpl w:val="5386B250"/>
    <w:lvl w:ilvl="0" w:tplc="4CAE0118">
      <w:numFmt w:val="bullet"/>
      <w:lvlText w:val="—"/>
      <w:lvlJc w:val="left"/>
      <w:pPr>
        <w:ind w:left="720" w:hanging="360"/>
      </w:pPr>
      <w:rPr>
        <w:rFonts w:ascii="Montserrat" w:eastAsia="Times New Roman" w:hAnsi="Montserra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323A5"/>
    <w:multiLevelType w:val="hybridMultilevel"/>
    <w:tmpl w:val="3E46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6756D"/>
    <w:multiLevelType w:val="hybridMultilevel"/>
    <w:tmpl w:val="9F2CE0C2"/>
    <w:lvl w:ilvl="0" w:tplc="2B6AEECA">
      <w:start w:val="1"/>
      <w:numFmt w:val="lowerLetter"/>
      <w:lvlText w:val="%1)"/>
      <w:lvlJc w:val="left"/>
      <w:pPr>
        <w:ind w:left="720" w:hanging="360"/>
      </w:pPr>
      <w:rPr>
        <w:rFonts w:ascii="Montserrat" w:eastAsia="Times New Roman" w:hAnsi="Montserrat" w:cs="Arial"/>
        <w:color w:val="2734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B239D"/>
    <w:multiLevelType w:val="multilevel"/>
    <w:tmpl w:val="B17ED8BA"/>
    <w:lvl w:ilvl="0">
      <w:start w:val="1"/>
      <w:numFmt w:val="lowerLetter"/>
      <w:lvlText w:val="%1)"/>
      <w:lvlJc w:val="left"/>
      <w:pPr>
        <w:ind w:left="102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C5C5719"/>
    <w:multiLevelType w:val="hybridMultilevel"/>
    <w:tmpl w:val="2E68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74EB3"/>
    <w:multiLevelType w:val="hybridMultilevel"/>
    <w:tmpl w:val="F4621A48"/>
    <w:lvl w:ilvl="0" w:tplc="910E37BE">
      <w:start w:val="1"/>
      <w:numFmt w:val="lowerLetter"/>
      <w:lvlText w:val="%1)"/>
      <w:lvlJc w:val="left"/>
      <w:pPr>
        <w:ind w:left="720" w:hanging="360"/>
      </w:pPr>
      <w:rPr>
        <w:rFonts w:ascii="Montserrat" w:eastAsia="Times New Roman" w:hAnsi="Montserrat" w:cs="Arial"/>
        <w:color w:val="27344C"/>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33513C"/>
    <w:multiLevelType w:val="hybridMultilevel"/>
    <w:tmpl w:val="01B00CA2"/>
    <w:lvl w:ilvl="0" w:tplc="FFFFFFFF">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E11922"/>
    <w:multiLevelType w:val="hybridMultilevel"/>
    <w:tmpl w:val="F5A8DFA2"/>
    <w:lvl w:ilvl="0" w:tplc="FA9CE134">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DA7CB5"/>
    <w:multiLevelType w:val="hybridMultilevel"/>
    <w:tmpl w:val="0200018A"/>
    <w:lvl w:ilvl="0" w:tplc="4CAE0118">
      <w:numFmt w:val="bullet"/>
      <w:lvlText w:val="—"/>
      <w:lvlJc w:val="left"/>
      <w:pPr>
        <w:ind w:left="720" w:hanging="360"/>
      </w:pPr>
      <w:rPr>
        <w:rFonts w:ascii="Montserrat" w:eastAsia="Times New Roman" w:hAnsi="Montserra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B0975"/>
    <w:multiLevelType w:val="hybridMultilevel"/>
    <w:tmpl w:val="9CF25DFE"/>
    <w:lvl w:ilvl="0" w:tplc="69344954">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FD4B5F"/>
    <w:multiLevelType w:val="hybridMultilevel"/>
    <w:tmpl w:val="6FB60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11603E"/>
    <w:multiLevelType w:val="multilevel"/>
    <w:tmpl w:val="1814F7E6"/>
    <w:lvl w:ilvl="0">
      <w:start w:val="1"/>
      <w:numFmt w:val="lowerLetter"/>
      <w:lvlText w:val="%1)"/>
      <w:lvlJc w:val="left"/>
      <w:pPr>
        <w:ind w:left="720" w:hanging="360"/>
      </w:pPr>
      <w:rPr>
        <w:b w:val="0"/>
        <w:strike w:val="0"/>
        <w:color w:val="27344C"/>
      </w:rPr>
    </w:lvl>
    <w:lvl w:ilvl="1">
      <w:start w:val="1"/>
      <w:numFmt w:val="lowerLetter"/>
      <w:lvlText w:val="%2)"/>
      <w:lvlJc w:val="left"/>
      <w:pPr>
        <w:ind w:left="1723" w:hanging="360"/>
      </w:pPr>
    </w:lvl>
    <w:lvl w:ilvl="2">
      <w:start w:val="1"/>
      <w:numFmt w:val="lowerRoman"/>
      <w:lvlText w:val="%3."/>
      <w:lvlJc w:val="right"/>
      <w:pPr>
        <w:ind w:left="2623" w:hanging="36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2" w15:restartNumberingAfterBreak="0">
    <w:nsid w:val="58C124F9"/>
    <w:multiLevelType w:val="hybridMultilevel"/>
    <w:tmpl w:val="296672E6"/>
    <w:lvl w:ilvl="0" w:tplc="FFFFFFFF">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C9768C"/>
    <w:multiLevelType w:val="hybridMultilevel"/>
    <w:tmpl w:val="296672E6"/>
    <w:lvl w:ilvl="0" w:tplc="5B4A79C4">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A7387C"/>
    <w:multiLevelType w:val="hybridMultilevel"/>
    <w:tmpl w:val="331AF814"/>
    <w:lvl w:ilvl="0" w:tplc="A4CA4274">
      <w:start w:val="1"/>
      <w:numFmt w:val="lowerLetter"/>
      <w:lvlText w:val="%1)"/>
      <w:lvlJc w:val="left"/>
      <w:pPr>
        <w:ind w:left="720" w:hanging="360"/>
      </w:pPr>
      <w:rPr>
        <w:color w:val="27344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382EF6"/>
    <w:multiLevelType w:val="multilevel"/>
    <w:tmpl w:val="1814F7E6"/>
    <w:lvl w:ilvl="0">
      <w:start w:val="1"/>
      <w:numFmt w:val="lowerLetter"/>
      <w:lvlText w:val="%1)"/>
      <w:lvlJc w:val="left"/>
      <w:pPr>
        <w:ind w:left="720" w:hanging="360"/>
      </w:pPr>
      <w:rPr>
        <w:b w:val="0"/>
        <w:strike w:val="0"/>
        <w:color w:val="27344C"/>
      </w:rPr>
    </w:lvl>
    <w:lvl w:ilvl="1">
      <w:start w:val="1"/>
      <w:numFmt w:val="lowerLetter"/>
      <w:lvlText w:val="%2)"/>
      <w:lvlJc w:val="left"/>
      <w:pPr>
        <w:ind w:left="1723" w:hanging="360"/>
      </w:pPr>
    </w:lvl>
    <w:lvl w:ilvl="2">
      <w:start w:val="1"/>
      <w:numFmt w:val="lowerRoman"/>
      <w:lvlText w:val="%3."/>
      <w:lvlJc w:val="right"/>
      <w:pPr>
        <w:ind w:left="2623" w:hanging="36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6" w15:restartNumberingAfterBreak="0">
    <w:nsid w:val="7488555C"/>
    <w:multiLevelType w:val="hybridMultilevel"/>
    <w:tmpl w:val="CA4C3A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A67F69"/>
    <w:multiLevelType w:val="hybridMultilevel"/>
    <w:tmpl w:val="296672E6"/>
    <w:lvl w:ilvl="0" w:tplc="FFFFFFFF">
      <w:start w:val="1"/>
      <w:numFmt w:val="lowerLetter"/>
      <w:lvlText w:val="%1)"/>
      <w:lvlJc w:val="left"/>
      <w:pPr>
        <w:ind w:left="360" w:hanging="360"/>
      </w:pPr>
      <w:rPr>
        <w:rFonts w:ascii="Montserrat" w:eastAsia="Times New Roman" w:hAnsi="Montserrat" w:cs="Arial"/>
        <w:color w:val="2734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C5C2026"/>
    <w:multiLevelType w:val="hybridMultilevel"/>
    <w:tmpl w:val="F5A8DFA2"/>
    <w:lvl w:ilvl="0" w:tplc="FFFFFFFF">
      <w:start w:val="1"/>
      <w:numFmt w:val="lowerLetter"/>
      <w:lvlText w:val="%1)"/>
      <w:lvlJc w:val="left"/>
      <w:pPr>
        <w:ind w:left="720" w:hanging="360"/>
      </w:pPr>
      <w:rPr>
        <w:rFonts w:ascii="Montserrat" w:eastAsia="Times New Roman" w:hAnsi="Montserrat" w:cs="Arial"/>
        <w:color w:val="2734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4322477">
    <w:abstractNumId w:val="12"/>
  </w:num>
  <w:num w:numId="2" w16cid:durableId="471292912">
    <w:abstractNumId w:val="15"/>
  </w:num>
  <w:num w:numId="3" w16cid:durableId="1107583458">
    <w:abstractNumId w:val="17"/>
  </w:num>
  <w:num w:numId="4" w16cid:durableId="1616061129">
    <w:abstractNumId w:val="23"/>
  </w:num>
  <w:num w:numId="5" w16cid:durableId="749694976">
    <w:abstractNumId w:val="6"/>
  </w:num>
  <w:num w:numId="6" w16cid:durableId="289167728">
    <w:abstractNumId w:val="0"/>
  </w:num>
  <w:num w:numId="7" w16cid:durableId="1431975489">
    <w:abstractNumId w:val="3"/>
  </w:num>
  <w:num w:numId="8" w16cid:durableId="511071066">
    <w:abstractNumId w:val="8"/>
  </w:num>
  <w:num w:numId="9" w16cid:durableId="1707412053">
    <w:abstractNumId w:val="2"/>
  </w:num>
  <w:num w:numId="10" w16cid:durableId="295840147">
    <w:abstractNumId w:val="28"/>
  </w:num>
  <w:num w:numId="11" w16cid:durableId="815688171">
    <w:abstractNumId w:val="27"/>
  </w:num>
  <w:num w:numId="12" w16cid:durableId="884759122">
    <w:abstractNumId w:val="16"/>
  </w:num>
  <w:num w:numId="13" w16cid:durableId="883180703">
    <w:abstractNumId w:val="9"/>
  </w:num>
  <w:num w:numId="14" w16cid:durableId="1224566224">
    <w:abstractNumId w:val="24"/>
  </w:num>
  <w:num w:numId="15" w16cid:durableId="1329022409">
    <w:abstractNumId w:val="1"/>
  </w:num>
  <w:num w:numId="16" w16cid:durableId="1755323715">
    <w:abstractNumId w:val="21"/>
  </w:num>
  <w:num w:numId="17" w16cid:durableId="1610048565">
    <w:abstractNumId w:val="7"/>
  </w:num>
  <w:num w:numId="18" w16cid:durableId="1259022691">
    <w:abstractNumId w:val="25"/>
  </w:num>
  <w:num w:numId="19" w16cid:durableId="460733497">
    <w:abstractNumId w:val="22"/>
  </w:num>
  <w:num w:numId="20" w16cid:durableId="1264999875">
    <w:abstractNumId w:val="20"/>
  </w:num>
  <w:num w:numId="21" w16cid:durableId="1094714535">
    <w:abstractNumId w:val="13"/>
  </w:num>
  <w:num w:numId="22" w16cid:durableId="811212803">
    <w:abstractNumId w:val="14"/>
  </w:num>
  <w:num w:numId="23" w16cid:durableId="1189872510">
    <w:abstractNumId w:val="19"/>
  </w:num>
  <w:num w:numId="24" w16cid:durableId="633684581">
    <w:abstractNumId w:val="26"/>
  </w:num>
  <w:num w:numId="25" w16cid:durableId="65806618">
    <w:abstractNumId w:val="11"/>
  </w:num>
  <w:num w:numId="26" w16cid:durableId="96101332">
    <w:abstractNumId w:val="4"/>
  </w:num>
  <w:num w:numId="27" w16cid:durableId="208884648">
    <w:abstractNumId w:val="5"/>
  </w:num>
  <w:num w:numId="28" w16cid:durableId="779757782">
    <w:abstractNumId w:val="18"/>
  </w:num>
  <w:num w:numId="29" w16cid:durableId="1323390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A0"/>
    <w:rsid w:val="00006024"/>
    <w:rsid w:val="00023791"/>
    <w:rsid w:val="00026E46"/>
    <w:rsid w:val="00030E52"/>
    <w:rsid w:val="0003298B"/>
    <w:rsid w:val="0003340E"/>
    <w:rsid w:val="00042B97"/>
    <w:rsid w:val="00043542"/>
    <w:rsid w:val="00045F61"/>
    <w:rsid w:val="00050BD0"/>
    <w:rsid w:val="000517AB"/>
    <w:rsid w:val="00052FE1"/>
    <w:rsid w:val="000550B9"/>
    <w:rsid w:val="000555F3"/>
    <w:rsid w:val="0006219F"/>
    <w:rsid w:val="00063099"/>
    <w:rsid w:val="0006383F"/>
    <w:rsid w:val="0007173E"/>
    <w:rsid w:val="0007421E"/>
    <w:rsid w:val="00097D00"/>
    <w:rsid w:val="000A78E2"/>
    <w:rsid w:val="000A7C43"/>
    <w:rsid w:val="000B4EC8"/>
    <w:rsid w:val="000B5772"/>
    <w:rsid w:val="000C0C27"/>
    <w:rsid w:val="000C593E"/>
    <w:rsid w:val="000C5F20"/>
    <w:rsid w:val="000D2650"/>
    <w:rsid w:val="000E2254"/>
    <w:rsid w:val="000E721C"/>
    <w:rsid w:val="000E7ADE"/>
    <w:rsid w:val="000F7A39"/>
    <w:rsid w:val="00102EF9"/>
    <w:rsid w:val="00113A96"/>
    <w:rsid w:val="00116A40"/>
    <w:rsid w:val="0011748E"/>
    <w:rsid w:val="00123AC6"/>
    <w:rsid w:val="0013059A"/>
    <w:rsid w:val="001354C5"/>
    <w:rsid w:val="00136A28"/>
    <w:rsid w:val="00136DA3"/>
    <w:rsid w:val="001413FA"/>
    <w:rsid w:val="001520DA"/>
    <w:rsid w:val="00175F74"/>
    <w:rsid w:val="0018371F"/>
    <w:rsid w:val="00183775"/>
    <w:rsid w:val="00192345"/>
    <w:rsid w:val="00194050"/>
    <w:rsid w:val="00196D2C"/>
    <w:rsid w:val="001B0ED1"/>
    <w:rsid w:val="001B155E"/>
    <w:rsid w:val="001B2B07"/>
    <w:rsid w:val="001B68DE"/>
    <w:rsid w:val="001C3333"/>
    <w:rsid w:val="001D3811"/>
    <w:rsid w:val="001E3367"/>
    <w:rsid w:val="001F66F7"/>
    <w:rsid w:val="00206CD3"/>
    <w:rsid w:val="00231C84"/>
    <w:rsid w:val="00233218"/>
    <w:rsid w:val="00233FB1"/>
    <w:rsid w:val="002425F4"/>
    <w:rsid w:val="00243781"/>
    <w:rsid w:val="00243A5C"/>
    <w:rsid w:val="00244C36"/>
    <w:rsid w:val="00246109"/>
    <w:rsid w:val="00254316"/>
    <w:rsid w:val="00256B3B"/>
    <w:rsid w:val="0026227E"/>
    <w:rsid w:val="00272F9E"/>
    <w:rsid w:val="00285C9F"/>
    <w:rsid w:val="00285E11"/>
    <w:rsid w:val="00287BA5"/>
    <w:rsid w:val="00292520"/>
    <w:rsid w:val="002A5D30"/>
    <w:rsid w:val="002A7770"/>
    <w:rsid w:val="002B103E"/>
    <w:rsid w:val="002B7120"/>
    <w:rsid w:val="002C32D1"/>
    <w:rsid w:val="002E6F83"/>
    <w:rsid w:val="00307566"/>
    <w:rsid w:val="003203BA"/>
    <w:rsid w:val="00324A53"/>
    <w:rsid w:val="00333354"/>
    <w:rsid w:val="00333B16"/>
    <w:rsid w:val="00344045"/>
    <w:rsid w:val="00353036"/>
    <w:rsid w:val="00360AAE"/>
    <w:rsid w:val="00363AD9"/>
    <w:rsid w:val="00363FA5"/>
    <w:rsid w:val="0037262E"/>
    <w:rsid w:val="00373A28"/>
    <w:rsid w:val="003851D6"/>
    <w:rsid w:val="0038788F"/>
    <w:rsid w:val="003A2E25"/>
    <w:rsid w:val="003A4F9C"/>
    <w:rsid w:val="003C08FD"/>
    <w:rsid w:val="003C4621"/>
    <w:rsid w:val="003E5CC1"/>
    <w:rsid w:val="003E6CEE"/>
    <w:rsid w:val="003F4771"/>
    <w:rsid w:val="003F79A6"/>
    <w:rsid w:val="00405F7A"/>
    <w:rsid w:val="00413C73"/>
    <w:rsid w:val="00417426"/>
    <w:rsid w:val="004240C5"/>
    <w:rsid w:val="0043774B"/>
    <w:rsid w:val="0044036E"/>
    <w:rsid w:val="004450F0"/>
    <w:rsid w:val="0044575E"/>
    <w:rsid w:val="00453321"/>
    <w:rsid w:val="004575D1"/>
    <w:rsid w:val="00470848"/>
    <w:rsid w:val="00481548"/>
    <w:rsid w:val="00482F1D"/>
    <w:rsid w:val="004843FF"/>
    <w:rsid w:val="004855F3"/>
    <w:rsid w:val="004877DB"/>
    <w:rsid w:val="00487CA2"/>
    <w:rsid w:val="00490133"/>
    <w:rsid w:val="00496C48"/>
    <w:rsid w:val="004A312E"/>
    <w:rsid w:val="004B0344"/>
    <w:rsid w:val="004C2412"/>
    <w:rsid w:val="004C3546"/>
    <w:rsid w:val="004C625B"/>
    <w:rsid w:val="004D0033"/>
    <w:rsid w:val="004D6F99"/>
    <w:rsid w:val="004D7EDB"/>
    <w:rsid w:val="004E6484"/>
    <w:rsid w:val="004F3856"/>
    <w:rsid w:val="00502372"/>
    <w:rsid w:val="00507AE7"/>
    <w:rsid w:val="00515519"/>
    <w:rsid w:val="0052583D"/>
    <w:rsid w:val="0053466B"/>
    <w:rsid w:val="00542675"/>
    <w:rsid w:val="005477B5"/>
    <w:rsid w:val="0056038A"/>
    <w:rsid w:val="00561882"/>
    <w:rsid w:val="00567B4E"/>
    <w:rsid w:val="00574E84"/>
    <w:rsid w:val="00585980"/>
    <w:rsid w:val="00593021"/>
    <w:rsid w:val="00596FBD"/>
    <w:rsid w:val="005A30FD"/>
    <w:rsid w:val="005A31A5"/>
    <w:rsid w:val="005A56AE"/>
    <w:rsid w:val="005D3B53"/>
    <w:rsid w:val="005E21C5"/>
    <w:rsid w:val="005E3540"/>
    <w:rsid w:val="005F4175"/>
    <w:rsid w:val="005F5051"/>
    <w:rsid w:val="005F7D83"/>
    <w:rsid w:val="0061531B"/>
    <w:rsid w:val="0062345F"/>
    <w:rsid w:val="00630D44"/>
    <w:rsid w:val="006329D0"/>
    <w:rsid w:val="00634DFA"/>
    <w:rsid w:val="00660271"/>
    <w:rsid w:val="00673736"/>
    <w:rsid w:val="006830F3"/>
    <w:rsid w:val="006955EB"/>
    <w:rsid w:val="006B1F6A"/>
    <w:rsid w:val="006B32B6"/>
    <w:rsid w:val="006B4EC7"/>
    <w:rsid w:val="006C0367"/>
    <w:rsid w:val="006C45E0"/>
    <w:rsid w:val="006C4C25"/>
    <w:rsid w:val="006F22B3"/>
    <w:rsid w:val="006F2324"/>
    <w:rsid w:val="006F51CF"/>
    <w:rsid w:val="007118EB"/>
    <w:rsid w:val="00713686"/>
    <w:rsid w:val="00725746"/>
    <w:rsid w:val="00733ADE"/>
    <w:rsid w:val="00734955"/>
    <w:rsid w:val="00735780"/>
    <w:rsid w:val="00743DA9"/>
    <w:rsid w:val="0075082F"/>
    <w:rsid w:val="00765B4B"/>
    <w:rsid w:val="00765F2D"/>
    <w:rsid w:val="00795991"/>
    <w:rsid w:val="007A09A3"/>
    <w:rsid w:val="007A1B0B"/>
    <w:rsid w:val="007A255D"/>
    <w:rsid w:val="007A4E4C"/>
    <w:rsid w:val="007A4EF5"/>
    <w:rsid w:val="007C0BB5"/>
    <w:rsid w:val="007D0846"/>
    <w:rsid w:val="007D64F5"/>
    <w:rsid w:val="007E5C0E"/>
    <w:rsid w:val="007F53C6"/>
    <w:rsid w:val="007F795E"/>
    <w:rsid w:val="0080483D"/>
    <w:rsid w:val="00813CF3"/>
    <w:rsid w:val="00832128"/>
    <w:rsid w:val="00852B70"/>
    <w:rsid w:val="00856309"/>
    <w:rsid w:val="0086151D"/>
    <w:rsid w:val="0086527A"/>
    <w:rsid w:val="00867592"/>
    <w:rsid w:val="00867F22"/>
    <w:rsid w:val="00877FD7"/>
    <w:rsid w:val="0088507A"/>
    <w:rsid w:val="008946FC"/>
    <w:rsid w:val="008953B0"/>
    <w:rsid w:val="00896BE5"/>
    <w:rsid w:val="008B3AA4"/>
    <w:rsid w:val="008C473F"/>
    <w:rsid w:val="008D6E1D"/>
    <w:rsid w:val="008E53CA"/>
    <w:rsid w:val="008E5C06"/>
    <w:rsid w:val="008F4EDE"/>
    <w:rsid w:val="008F6C3C"/>
    <w:rsid w:val="009020A0"/>
    <w:rsid w:val="0090676C"/>
    <w:rsid w:val="00907BD0"/>
    <w:rsid w:val="00910DCC"/>
    <w:rsid w:val="00916751"/>
    <w:rsid w:val="00921900"/>
    <w:rsid w:val="0092209C"/>
    <w:rsid w:val="009242FD"/>
    <w:rsid w:val="00931F28"/>
    <w:rsid w:val="0094089A"/>
    <w:rsid w:val="00943E94"/>
    <w:rsid w:val="00944876"/>
    <w:rsid w:val="00945A1B"/>
    <w:rsid w:val="0095176D"/>
    <w:rsid w:val="0095729E"/>
    <w:rsid w:val="009573EB"/>
    <w:rsid w:val="0096021B"/>
    <w:rsid w:val="00962A04"/>
    <w:rsid w:val="009739B4"/>
    <w:rsid w:val="00975493"/>
    <w:rsid w:val="00976F3B"/>
    <w:rsid w:val="0098416D"/>
    <w:rsid w:val="009901F7"/>
    <w:rsid w:val="009A4B65"/>
    <w:rsid w:val="009B4CF0"/>
    <w:rsid w:val="009D1327"/>
    <w:rsid w:val="009D4510"/>
    <w:rsid w:val="009E0573"/>
    <w:rsid w:val="009E162A"/>
    <w:rsid w:val="009E16EA"/>
    <w:rsid w:val="009E4262"/>
    <w:rsid w:val="009F6121"/>
    <w:rsid w:val="00A12185"/>
    <w:rsid w:val="00A16969"/>
    <w:rsid w:val="00A35C0C"/>
    <w:rsid w:val="00A44829"/>
    <w:rsid w:val="00A8222F"/>
    <w:rsid w:val="00AB1E7F"/>
    <w:rsid w:val="00AC1F39"/>
    <w:rsid w:val="00AE32C0"/>
    <w:rsid w:val="00AE6CF4"/>
    <w:rsid w:val="00AE6EA7"/>
    <w:rsid w:val="00AF25AA"/>
    <w:rsid w:val="00AF2718"/>
    <w:rsid w:val="00B06B6C"/>
    <w:rsid w:val="00B06C73"/>
    <w:rsid w:val="00B22F57"/>
    <w:rsid w:val="00B32D2E"/>
    <w:rsid w:val="00B341F3"/>
    <w:rsid w:val="00B43843"/>
    <w:rsid w:val="00B43F87"/>
    <w:rsid w:val="00B47A7F"/>
    <w:rsid w:val="00B52B10"/>
    <w:rsid w:val="00B53189"/>
    <w:rsid w:val="00B55AE4"/>
    <w:rsid w:val="00B753A7"/>
    <w:rsid w:val="00B96164"/>
    <w:rsid w:val="00BA044E"/>
    <w:rsid w:val="00BA0BA4"/>
    <w:rsid w:val="00BA24E1"/>
    <w:rsid w:val="00BC5AA5"/>
    <w:rsid w:val="00BD042A"/>
    <w:rsid w:val="00BD5147"/>
    <w:rsid w:val="00BD794B"/>
    <w:rsid w:val="00BE23DE"/>
    <w:rsid w:val="00C0213C"/>
    <w:rsid w:val="00C13680"/>
    <w:rsid w:val="00C218D6"/>
    <w:rsid w:val="00C22F1C"/>
    <w:rsid w:val="00C264E8"/>
    <w:rsid w:val="00C347E5"/>
    <w:rsid w:val="00C5702B"/>
    <w:rsid w:val="00C756B3"/>
    <w:rsid w:val="00C75DB4"/>
    <w:rsid w:val="00C81779"/>
    <w:rsid w:val="00C86B48"/>
    <w:rsid w:val="00C9024B"/>
    <w:rsid w:val="00CA051A"/>
    <w:rsid w:val="00CA73E0"/>
    <w:rsid w:val="00CB15BC"/>
    <w:rsid w:val="00CB7246"/>
    <w:rsid w:val="00CE48CA"/>
    <w:rsid w:val="00CE4B5D"/>
    <w:rsid w:val="00CE5E68"/>
    <w:rsid w:val="00CF760B"/>
    <w:rsid w:val="00D05AFA"/>
    <w:rsid w:val="00D1046D"/>
    <w:rsid w:val="00D154A9"/>
    <w:rsid w:val="00D224D5"/>
    <w:rsid w:val="00D2490F"/>
    <w:rsid w:val="00D2564A"/>
    <w:rsid w:val="00D5051C"/>
    <w:rsid w:val="00D53D56"/>
    <w:rsid w:val="00D64F84"/>
    <w:rsid w:val="00D65ABD"/>
    <w:rsid w:val="00D75AC3"/>
    <w:rsid w:val="00D75D76"/>
    <w:rsid w:val="00D8589F"/>
    <w:rsid w:val="00D93672"/>
    <w:rsid w:val="00DB4290"/>
    <w:rsid w:val="00DB4D62"/>
    <w:rsid w:val="00DC006D"/>
    <w:rsid w:val="00DC39C0"/>
    <w:rsid w:val="00DC5324"/>
    <w:rsid w:val="00DC6CDB"/>
    <w:rsid w:val="00DD4C2B"/>
    <w:rsid w:val="00DD7690"/>
    <w:rsid w:val="00DF4B18"/>
    <w:rsid w:val="00E11E02"/>
    <w:rsid w:val="00E16D06"/>
    <w:rsid w:val="00E20486"/>
    <w:rsid w:val="00E20EEB"/>
    <w:rsid w:val="00E4072D"/>
    <w:rsid w:val="00E42CE5"/>
    <w:rsid w:val="00E55D24"/>
    <w:rsid w:val="00E5658F"/>
    <w:rsid w:val="00E63962"/>
    <w:rsid w:val="00E72EE0"/>
    <w:rsid w:val="00E820B2"/>
    <w:rsid w:val="00E86685"/>
    <w:rsid w:val="00E86FBE"/>
    <w:rsid w:val="00E938FF"/>
    <w:rsid w:val="00E94799"/>
    <w:rsid w:val="00EA4116"/>
    <w:rsid w:val="00EB6F5B"/>
    <w:rsid w:val="00EC1309"/>
    <w:rsid w:val="00EC6705"/>
    <w:rsid w:val="00ED68A0"/>
    <w:rsid w:val="00ED6CC5"/>
    <w:rsid w:val="00EE6409"/>
    <w:rsid w:val="00EF012F"/>
    <w:rsid w:val="00F05889"/>
    <w:rsid w:val="00F05A89"/>
    <w:rsid w:val="00F12A2C"/>
    <w:rsid w:val="00F13662"/>
    <w:rsid w:val="00F13805"/>
    <w:rsid w:val="00F2252C"/>
    <w:rsid w:val="00F37C7F"/>
    <w:rsid w:val="00F42707"/>
    <w:rsid w:val="00F46076"/>
    <w:rsid w:val="00F46774"/>
    <w:rsid w:val="00F60697"/>
    <w:rsid w:val="00F76534"/>
    <w:rsid w:val="00F8480F"/>
    <w:rsid w:val="00F866DA"/>
    <w:rsid w:val="00F87CEE"/>
    <w:rsid w:val="00F9303D"/>
    <w:rsid w:val="00F96094"/>
    <w:rsid w:val="00FA56FF"/>
    <w:rsid w:val="00FA5C7B"/>
    <w:rsid w:val="00FA68F8"/>
    <w:rsid w:val="00FB1142"/>
    <w:rsid w:val="00FB2C5B"/>
    <w:rsid w:val="00FB2E61"/>
    <w:rsid w:val="00FE2E0D"/>
    <w:rsid w:val="00FE7C2F"/>
    <w:rsid w:val="00FF6B93"/>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CF"/>
  <w15:chartTrackingRefBased/>
  <w15:docId w15:val="{EF225371-C51C-B447-B199-EBE6F3AA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54"/>
    <w:pPr>
      <w:spacing w:line="360" w:lineRule="auto"/>
    </w:pPr>
    <w:rPr>
      <w:rFonts w:ascii="Arial" w:hAnsi="Arial"/>
      <w:color w:val="27344C"/>
    </w:rPr>
  </w:style>
  <w:style w:type="paragraph" w:styleId="Heading1">
    <w:name w:val="heading 1"/>
    <w:basedOn w:val="Normal"/>
    <w:next w:val="Normal"/>
    <w:link w:val="Heading1Char"/>
    <w:uiPriority w:val="9"/>
    <w:qFormat/>
    <w:rsid w:val="00F05889"/>
    <w:pPr>
      <w:keepNext/>
      <w:keepLines/>
      <w:spacing w:before="240" w:line="240"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1C3333"/>
    <w:pPr>
      <w:keepNext/>
      <w:keepLines/>
      <w:spacing w:before="40" w:line="240" w:lineRule="auto"/>
      <w:outlineLvl w:val="1"/>
    </w:pPr>
    <w:rPr>
      <w:rFonts w:eastAsiaTheme="majorEastAsia" w:cs="Times New Roman (Headings CS)"/>
      <w:b/>
      <w:caps/>
      <w:szCs w:val="26"/>
    </w:rPr>
  </w:style>
  <w:style w:type="paragraph" w:styleId="Heading3">
    <w:name w:val="heading 3"/>
    <w:basedOn w:val="Normal"/>
    <w:next w:val="Normal"/>
    <w:link w:val="Heading3Char"/>
    <w:uiPriority w:val="9"/>
    <w:unhideWhenUsed/>
    <w:qFormat/>
    <w:rsid w:val="001C33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rsid w:val="001C33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1C333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1C333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1C333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1C3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2B6"/>
    <w:pPr>
      <w:tabs>
        <w:tab w:val="center" w:pos="4513"/>
        <w:tab w:val="right" w:pos="9026"/>
      </w:tabs>
      <w:spacing w:line="240" w:lineRule="auto"/>
    </w:pPr>
    <w:rPr>
      <w:color w:val="979AA8"/>
    </w:rPr>
  </w:style>
  <w:style w:type="character" w:customStyle="1" w:styleId="HeaderChar">
    <w:name w:val="Header Char"/>
    <w:basedOn w:val="DefaultParagraphFont"/>
    <w:link w:val="Header"/>
    <w:uiPriority w:val="99"/>
    <w:rsid w:val="006B32B6"/>
    <w:rPr>
      <w:rFonts w:ascii="Arial" w:hAnsi="Arial"/>
      <w:color w:val="979AA8"/>
      <w:sz w:val="20"/>
    </w:rPr>
  </w:style>
  <w:style w:type="paragraph" w:styleId="Footer">
    <w:name w:val="footer"/>
    <w:basedOn w:val="Normal"/>
    <w:link w:val="FooterChar"/>
    <w:uiPriority w:val="99"/>
    <w:unhideWhenUsed/>
    <w:rsid w:val="006B32B6"/>
    <w:pPr>
      <w:tabs>
        <w:tab w:val="center" w:pos="4513"/>
        <w:tab w:val="right" w:pos="9026"/>
      </w:tabs>
      <w:spacing w:line="240" w:lineRule="auto"/>
    </w:pPr>
    <w:rPr>
      <w:color w:val="979AA8"/>
    </w:rPr>
  </w:style>
  <w:style w:type="character" w:customStyle="1" w:styleId="FooterChar">
    <w:name w:val="Footer Char"/>
    <w:basedOn w:val="DefaultParagraphFont"/>
    <w:link w:val="Footer"/>
    <w:uiPriority w:val="99"/>
    <w:rsid w:val="006B32B6"/>
    <w:rPr>
      <w:rFonts w:ascii="Arial" w:hAnsi="Arial"/>
      <w:color w:val="979AA8"/>
      <w:sz w:val="20"/>
    </w:rPr>
  </w:style>
  <w:style w:type="paragraph" w:styleId="NormalWeb">
    <w:name w:val="Normal (Web)"/>
    <w:basedOn w:val="Normal"/>
    <w:uiPriority w:val="99"/>
    <w:semiHidden/>
    <w:unhideWhenUsed/>
    <w:rsid w:val="001E3367"/>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05889"/>
    <w:rPr>
      <w:rFonts w:ascii="Arial" w:eastAsiaTheme="majorEastAsia" w:hAnsi="Arial" w:cstheme="majorBidi"/>
      <w:b/>
      <w:color w:val="27344C"/>
      <w:sz w:val="36"/>
      <w:szCs w:val="32"/>
    </w:rPr>
  </w:style>
  <w:style w:type="character" w:customStyle="1" w:styleId="Heading2Char">
    <w:name w:val="Heading 2 Char"/>
    <w:basedOn w:val="DefaultParagraphFont"/>
    <w:link w:val="Heading2"/>
    <w:uiPriority w:val="9"/>
    <w:rsid w:val="001C3333"/>
    <w:rPr>
      <w:rFonts w:ascii="Arial" w:eastAsiaTheme="majorEastAsia" w:hAnsi="Arial" w:cs="Times New Roman (Headings CS)"/>
      <w:b/>
      <w:caps/>
      <w:color w:val="27344C"/>
      <w:szCs w:val="26"/>
    </w:rPr>
  </w:style>
  <w:style w:type="paragraph" w:styleId="Title">
    <w:name w:val="Title"/>
    <w:basedOn w:val="Normal"/>
    <w:next w:val="Normal"/>
    <w:link w:val="TitleChar"/>
    <w:uiPriority w:val="10"/>
    <w:qFormat/>
    <w:rsid w:val="00945A1B"/>
    <w:pPr>
      <w:spacing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945A1B"/>
    <w:rPr>
      <w:rFonts w:ascii="Arial" w:eastAsiaTheme="majorEastAsia" w:hAnsi="Arial" w:cstheme="majorBidi"/>
      <w:b/>
      <w:color w:val="27344C"/>
      <w:spacing w:val="-10"/>
      <w:kern w:val="28"/>
      <w:sz w:val="56"/>
      <w:szCs w:val="56"/>
    </w:rPr>
  </w:style>
  <w:style w:type="paragraph" w:styleId="Subtitle">
    <w:name w:val="Subtitle"/>
    <w:basedOn w:val="Normal"/>
    <w:next w:val="Normal"/>
    <w:link w:val="SubtitleChar"/>
    <w:uiPriority w:val="11"/>
    <w:qFormat/>
    <w:rsid w:val="00A8222F"/>
    <w:pPr>
      <w:numPr>
        <w:ilvl w:val="1"/>
      </w:numPr>
      <w:spacing w:after="160" w:line="240" w:lineRule="auto"/>
    </w:pPr>
    <w:rPr>
      <w:rFonts w:eastAsiaTheme="minorEastAsia" w:cs="Times New Roman (Body CS)"/>
      <w:b/>
      <w:caps/>
      <w:color w:val="979AA8"/>
      <w:sz w:val="22"/>
      <w:szCs w:val="22"/>
    </w:rPr>
  </w:style>
  <w:style w:type="character" w:customStyle="1" w:styleId="SubtitleChar">
    <w:name w:val="Subtitle Char"/>
    <w:basedOn w:val="DefaultParagraphFont"/>
    <w:link w:val="Subtitle"/>
    <w:uiPriority w:val="11"/>
    <w:rsid w:val="00A8222F"/>
    <w:rPr>
      <w:rFonts w:ascii="Arial" w:eastAsiaTheme="minorEastAsia" w:hAnsi="Arial" w:cs="Times New Roman (Body CS)"/>
      <w:b/>
      <w:caps/>
      <w:color w:val="979AA8"/>
      <w:sz w:val="22"/>
      <w:szCs w:val="22"/>
    </w:rPr>
  </w:style>
  <w:style w:type="character" w:styleId="SubtleEmphasis">
    <w:name w:val="Subtle Emphasis"/>
    <w:basedOn w:val="DefaultParagraphFont"/>
    <w:uiPriority w:val="19"/>
    <w:qFormat/>
    <w:rsid w:val="00832128"/>
    <w:rPr>
      <w:rFonts w:ascii="Arial" w:hAnsi="Arial"/>
      <w:b w:val="0"/>
      <w:i/>
      <w:iCs/>
      <w:color w:val="27344C"/>
    </w:rPr>
  </w:style>
  <w:style w:type="character" w:styleId="Emphasis">
    <w:name w:val="Emphasis"/>
    <w:basedOn w:val="DefaultParagraphFont"/>
    <w:uiPriority w:val="20"/>
    <w:qFormat/>
    <w:rsid w:val="00832128"/>
    <w:rPr>
      <w:rFonts w:ascii="Arial" w:hAnsi="Arial"/>
      <w:b/>
      <w:i/>
      <w:iCs/>
    </w:rPr>
  </w:style>
  <w:style w:type="character" w:styleId="IntenseEmphasis">
    <w:name w:val="Intense Emphasis"/>
    <w:basedOn w:val="DefaultParagraphFont"/>
    <w:uiPriority w:val="21"/>
    <w:qFormat/>
    <w:rsid w:val="006B32B6"/>
    <w:rPr>
      <w:i/>
      <w:iCs/>
      <w:color w:val="27344C"/>
    </w:rPr>
  </w:style>
  <w:style w:type="character" w:styleId="Strong">
    <w:name w:val="Strong"/>
    <w:basedOn w:val="DefaultParagraphFont"/>
    <w:uiPriority w:val="22"/>
    <w:qFormat/>
    <w:rsid w:val="00832128"/>
    <w:rPr>
      <w:b/>
      <w:bCs/>
    </w:rPr>
  </w:style>
  <w:style w:type="paragraph" w:styleId="Quote">
    <w:name w:val="Quote"/>
    <w:basedOn w:val="Normal"/>
    <w:next w:val="Normal"/>
    <w:link w:val="QuoteChar"/>
    <w:uiPriority w:val="29"/>
    <w:qFormat/>
    <w:rsid w:val="00944876"/>
    <w:pPr>
      <w:spacing w:before="200" w:after="160"/>
      <w:ind w:left="864" w:right="864"/>
      <w:jc w:val="center"/>
    </w:pPr>
    <w:rPr>
      <w:rFonts w:ascii="Times New Roman" w:hAnsi="Times New Roman"/>
      <w:i/>
      <w:iCs/>
    </w:rPr>
  </w:style>
  <w:style w:type="character" w:customStyle="1" w:styleId="QuoteChar">
    <w:name w:val="Quote Char"/>
    <w:basedOn w:val="DefaultParagraphFont"/>
    <w:link w:val="Quote"/>
    <w:uiPriority w:val="29"/>
    <w:rsid w:val="00944876"/>
    <w:rPr>
      <w:rFonts w:ascii="Times New Roman" w:hAnsi="Times New Roman"/>
      <w:i/>
      <w:iCs/>
      <w:color w:val="27344C"/>
      <w:sz w:val="20"/>
    </w:rPr>
  </w:style>
  <w:style w:type="paragraph" w:styleId="IntenseQuote">
    <w:name w:val="Intense Quote"/>
    <w:basedOn w:val="Normal"/>
    <w:next w:val="Normal"/>
    <w:link w:val="IntenseQuoteChar"/>
    <w:uiPriority w:val="30"/>
    <w:qFormat/>
    <w:rsid w:val="008946F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946FC"/>
    <w:rPr>
      <w:rFonts w:ascii="Arial" w:hAnsi="Arial"/>
      <w:i/>
      <w:iCs/>
      <w:color w:val="27344C"/>
      <w:sz w:val="20"/>
    </w:rPr>
  </w:style>
  <w:style w:type="character" w:styleId="SubtleReference">
    <w:name w:val="Subtle Reference"/>
    <w:basedOn w:val="DefaultParagraphFont"/>
    <w:uiPriority w:val="31"/>
    <w:qFormat/>
    <w:rsid w:val="008946FC"/>
    <w:rPr>
      <w:smallCaps/>
      <w:color w:val="979AA8"/>
    </w:rPr>
  </w:style>
  <w:style w:type="character" w:styleId="IntenseReference">
    <w:name w:val="Intense Reference"/>
    <w:basedOn w:val="DefaultParagraphFont"/>
    <w:uiPriority w:val="32"/>
    <w:rsid w:val="006B32B6"/>
    <w:rPr>
      <w:b/>
      <w:bCs/>
      <w:smallCaps/>
      <w:color w:val="979AA8"/>
      <w:spacing w:val="5"/>
    </w:rPr>
  </w:style>
  <w:style w:type="paragraph" w:styleId="NoSpacing">
    <w:name w:val="No Spacing"/>
    <w:uiPriority w:val="1"/>
    <w:qFormat/>
    <w:rsid w:val="006B32B6"/>
    <w:rPr>
      <w:rFonts w:ascii="Arial" w:hAnsi="Arial"/>
      <w:color w:val="27344C"/>
      <w:sz w:val="20"/>
    </w:rPr>
  </w:style>
  <w:style w:type="character" w:customStyle="1" w:styleId="Heading3Char">
    <w:name w:val="Heading 3 Char"/>
    <w:basedOn w:val="DefaultParagraphFont"/>
    <w:link w:val="Heading3"/>
    <w:uiPriority w:val="9"/>
    <w:rsid w:val="001C333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C333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333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333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C333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C3333"/>
    <w:rPr>
      <w:rFonts w:asciiTheme="majorHAnsi" w:eastAsiaTheme="majorEastAsia" w:hAnsiTheme="majorHAnsi" w:cstheme="majorBidi"/>
      <w:color w:val="272727" w:themeColor="text1" w:themeTint="D8"/>
      <w:sz w:val="21"/>
      <w:szCs w:val="21"/>
    </w:rPr>
  </w:style>
  <w:style w:type="paragraph" w:customStyle="1" w:styleId="Normal1">
    <w:name w:val="Normal1"/>
    <w:basedOn w:val="Normal"/>
    <w:rsid w:val="00353036"/>
    <w:pPr>
      <w:spacing w:before="60" w:after="60" w:line="240" w:lineRule="auto"/>
      <w:jc w:val="both"/>
    </w:pPr>
    <w:rPr>
      <w:rFonts w:ascii="Trebuchet MS" w:eastAsia="Times New Roman" w:hAnsi="Trebuchet MS" w:cs="Times New Roman"/>
      <w:color w:val="auto"/>
      <w:sz w:val="20"/>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Refer"/>
    <w:basedOn w:val="Normal"/>
    <w:link w:val="FootnoteTextChar1"/>
    <w:qFormat/>
    <w:rsid w:val="00353036"/>
    <w:pPr>
      <w:spacing w:line="240" w:lineRule="auto"/>
    </w:pPr>
    <w:rPr>
      <w:rFonts w:ascii="Trebuchet MS" w:eastAsia="Times New Roman" w:hAnsi="Trebuchet MS" w:cs="Times New Roman"/>
      <w:color w:val="auto"/>
      <w:sz w:val="16"/>
      <w:szCs w:val="20"/>
      <w:lang w:val="ro-RO"/>
    </w:rPr>
  </w:style>
  <w:style w:type="character" w:customStyle="1" w:styleId="FootnoteTextChar">
    <w:name w:val="Footnote Text Char"/>
    <w:basedOn w:val="DefaultParagraphFont"/>
    <w:uiPriority w:val="99"/>
    <w:semiHidden/>
    <w:rsid w:val="00353036"/>
    <w:rPr>
      <w:rFonts w:ascii="Arial" w:hAnsi="Arial"/>
      <w:color w:val="27344C"/>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link w:val="BVIfnrChar1Char"/>
    <w:uiPriority w:val="99"/>
    <w:qFormat/>
    <w:rsid w:val="00353036"/>
    <w:rPr>
      <w:vertAlign w:val="superscript"/>
    </w:rPr>
  </w:style>
  <w:style w:type="paragraph" w:styleId="CommentText">
    <w:name w:val="annotation text"/>
    <w:basedOn w:val="Normal"/>
    <w:link w:val="CommentTextChar"/>
    <w:uiPriority w:val="99"/>
    <w:rsid w:val="00353036"/>
    <w:pPr>
      <w:spacing w:before="120" w:after="120" w:line="240" w:lineRule="auto"/>
    </w:pPr>
    <w:rPr>
      <w:rFonts w:ascii="Trebuchet MS" w:eastAsia="Times New Roman" w:hAnsi="Trebuchet MS" w:cs="Times New Roman"/>
      <w:color w:val="auto"/>
      <w:sz w:val="20"/>
      <w:szCs w:val="20"/>
      <w:lang w:val="ro-RO"/>
    </w:rPr>
  </w:style>
  <w:style w:type="character" w:customStyle="1" w:styleId="CommentTextChar">
    <w:name w:val="Comment Text Char"/>
    <w:basedOn w:val="DefaultParagraphFont"/>
    <w:link w:val="CommentText"/>
    <w:uiPriority w:val="99"/>
    <w:rsid w:val="00353036"/>
    <w:rPr>
      <w:rFonts w:ascii="Trebuchet MS" w:eastAsia="Times New Roman" w:hAnsi="Trebuchet MS" w:cs="Times New Roman"/>
      <w:sz w:val="20"/>
      <w:szCs w:val="20"/>
      <w:lang w:val="ro-RO"/>
    </w:rPr>
  </w:style>
  <w:style w:type="paragraph" w:styleId="ListParagraph">
    <w:name w:val="List Paragraph"/>
    <w:aliases w:val="Akapit z listą BS,Outlines a.b.c.,List_Paragraph,Multilevel para_II,Akapit z lista BS,List Paragraph1,Normal bullet 2,body 2,List1,Forth level,Numbered List,1st level - Bullet List Paragraph,Lettre d'introduction,Paragrafo elenco,Paragrap"/>
    <w:basedOn w:val="Normal"/>
    <w:link w:val="ListParagraphChar"/>
    <w:uiPriority w:val="34"/>
    <w:qFormat/>
    <w:rsid w:val="00353036"/>
    <w:pPr>
      <w:spacing w:after="240" w:line="240" w:lineRule="auto"/>
      <w:ind w:left="720"/>
      <w:jc w:val="both"/>
    </w:pPr>
    <w:rPr>
      <w:rFonts w:ascii="Times New Roman" w:eastAsia="Times New Roman" w:hAnsi="Times New Roman" w:cs="Times New Roman"/>
      <w:color w:val="auto"/>
      <w:szCs w:val="20"/>
      <w:lang w:val="ro-RO" w:eastAsia="ro-RO"/>
    </w:rPr>
  </w:style>
  <w:style w:type="character" w:customStyle="1" w:styleId="ListParagraphChar">
    <w:name w:val="List Paragraph Char"/>
    <w:aliases w:val="Akapit z listą BS Char,Outlines a.b.c. Char,List_Paragraph Char,Multilevel para_II Char,Akapit z lista BS Char,List Paragraph1 Char,Normal bullet 2 Char,body 2 Char,List1 Char,Forth level Char,Numbered List Char,Paragrafo elenco Char"/>
    <w:link w:val="ListParagraph"/>
    <w:uiPriority w:val="34"/>
    <w:qFormat/>
    <w:locked/>
    <w:rsid w:val="00353036"/>
    <w:rPr>
      <w:rFonts w:ascii="Times New Roman" w:eastAsia="Times New Roman" w:hAnsi="Times New Roman" w:cs="Times New Roman"/>
      <w:szCs w:val="20"/>
      <w:lang w:val="ro-RO" w:eastAsia="ro-RO"/>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f Char"/>
    <w:link w:val="FootnoteText"/>
    <w:rsid w:val="00353036"/>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53036"/>
    <w:pPr>
      <w:spacing w:after="160" w:line="240" w:lineRule="exact"/>
    </w:pPr>
    <w:rPr>
      <w:rFonts w:asciiTheme="minorHAnsi" w:hAnsiTheme="minorHAnsi"/>
      <w:color w:val="auto"/>
      <w:vertAlign w:val="superscript"/>
    </w:rPr>
  </w:style>
  <w:style w:type="table" w:styleId="TableGrid">
    <w:name w:val="Table Grid"/>
    <w:basedOn w:val="TableNormal"/>
    <w:rsid w:val="00353036"/>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53036"/>
  </w:style>
  <w:style w:type="character" w:styleId="CommentReference">
    <w:name w:val="annotation reference"/>
    <w:basedOn w:val="DefaultParagraphFont"/>
    <w:uiPriority w:val="99"/>
    <w:unhideWhenUsed/>
    <w:rsid w:val="009E16EA"/>
    <w:rPr>
      <w:sz w:val="16"/>
      <w:szCs w:val="16"/>
    </w:rPr>
  </w:style>
  <w:style w:type="character" w:customStyle="1" w:styleId="spar">
    <w:name w:val="s_par"/>
    <w:basedOn w:val="DefaultParagraphFont"/>
    <w:rsid w:val="004843FF"/>
  </w:style>
  <w:style w:type="character" w:styleId="PageNumber">
    <w:name w:val="page number"/>
    <w:basedOn w:val="DefaultParagraphFont"/>
    <w:uiPriority w:val="99"/>
    <w:semiHidden/>
    <w:unhideWhenUsed/>
    <w:rsid w:val="00F42707"/>
  </w:style>
  <w:style w:type="paragraph" w:styleId="CommentSubject">
    <w:name w:val="annotation subject"/>
    <w:basedOn w:val="CommentText"/>
    <w:next w:val="CommentText"/>
    <w:link w:val="CommentSubjectChar"/>
    <w:uiPriority w:val="99"/>
    <w:semiHidden/>
    <w:unhideWhenUsed/>
    <w:rsid w:val="00DC39C0"/>
    <w:pPr>
      <w:spacing w:before="0" w:after="0"/>
    </w:pPr>
    <w:rPr>
      <w:rFonts w:ascii="Arial" w:eastAsiaTheme="minorHAnsi" w:hAnsi="Arial" w:cstheme="minorBidi"/>
      <w:b/>
      <w:bCs/>
      <w:color w:val="27344C"/>
      <w:lang w:val="en-RO"/>
    </w:rPr>
  </w:style>
  <w:style w:type="character" w:customStyle="1" w:styleId="CommentSubjectChar">
    <w:name w:val="Comment Subject Char"/>
    <w:basedOn w:val="CommentTextChar"/>
    <w:link w:val="CommentSubject"/>
    <w:uiPriority w:val="99"/>
    <w:semiHidden/>
    <w:rsid w:val="00DC39C0"/>
    <w:rPr>
      <w:rFonts w:ascii="Arial" w:eastAsia="Times New Roman" w:hAnsi="Arial" w:cs="Times New Roman"/>
      <w:b/>
      <w:bCs/>
      <w:color w:val="27344C"/>
      <w:sz w:val="20"/>
      <w:szCs w:val="20"/>
      <w:lang w:val="ro-RO"/>
    </w:rPr>
  </w:style>
  <w:style w:type="paragraph" w:styleId="BodyText">
    <w:name w:val="Body Text"/>
    <w:aliases w:val="block style,Body,Standard paragraph,b"/>
    <w:basedOn w:val="Normal"/>
    <w:link w:val="BodyTextChar1"/>
    <w:rsid w:val="009F6121"/>
    <w:pPr>
      <w:spacing w:before="120" w:after="120" w:line="240" w:lineRule="auto"/>
    </w:pPr>
    <w:rPr>
      <w:rFonts w:ascii="Trebuchet MS" w:eastAsia="Times New Roman" w:hAnsi="Trebuchet MS" w:cs="Times New Roman"/>
      <w:color w:val="auto"/>
      <w:sz w:val="20"/>
      <w:lang w:val="ro-RO"/>
    </w:rPr>
  </w:style>
  <w:style w:type="character" w:customStyle="1" w:styleId="BodyTextChar">
    <w:name w:val="Body Text Char"/>
    <w:basedOn w:val="DefaultParagraphFont"/>
    <w:uiPriority w:val="99"/>
    <w:semiHidden/>
    <w:rsid w:val="009F6121"/>
    <w:rPr>
      <w:rFonts w:ascii="Arial" w:hAnsi="Arial"/>
      <w:color w:val="27344C"/>
    </w:rPr>
  </w:style>
  <w:style w:type="character" w:customStyle="1" w:styleId="BodyTextChar1">
    <w:name w:val="Body Text Char1"/>
    <w:aliases w:val="block style Char,Body Char,Standard paragraph Char,b Char"/>
    <w:link w:val="BodyText"/>
    <w:locked/>
    <w:rsid w:val="009F6121"/>
    <w:rPr>
      <w:rFonts w:ascii="Trebuchet MS" w:eastAsia="Times New Roman" w:hAnsi="Trebuchet MS" w:cs="Times New Roman"/>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F4AD-6862-7744-B1EC-22F06265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Ionut Trinca</cp:lastModifiedBy>
  <cp:revision>9</cp:revision>
  <cp:lastPrinted>2022-06-30T06:47:00Z</cp:lastPrinted>
  <dcterms:created xsi:type="dcterms:W3CDTF">2025-11-21T08:51:00Z</dcterms:created>
  <dcterms:modified xsi:type="dcterms:W3CDTF">2025-11-21T10:06:00Z</dcterms:modified>
</cp:coreProperties>
</file>